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242"/>
      </w:tblGrid>
      <w:tr w:rsidR="00B61A4E" w:rsidRPr="004D3FAC" w14:paraId="5C4AAEDA" w14:textId="77777777" w:rsidTr="00B61A4E">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14:paraId="5C4AAED8" w14:textId="77777777" w:rsidR="00B61A4E" w:rsidRPr="00DA0976" w:rsidRDefault="00B61A4E" w:rsidP="004F448B">
            <w:pPr>
              <w:rPr>
                <w:rFonts w:ascii="Times New Roman" w:hAnsi="Times New Roman"/>
                <w:b/>
                <w:sz w:val="28"/>
                <w:szCs w:val="28"/>
                <w:lang w:val="sq-AL"/>
              </w:rPr>
            </w:pPr>
            <w:bookmarkStart w:id="0" w:name="EvidenceHead"/>
            <w:bookmarkStart w:id="1" w:name="_GoBack"/>
            <w:bookmarkEnd w:id="1"/>
            <w:r w:rsidRPr="00DA0976">
              <w:rPr>
                <w:rFonts w:ascii="Times New Roman" w:hAnsi="Times New Roman"/>
                <w:b/>
                <w:sz w:val="28"/>
                <w:szCs w:val="28"/>
                <w:lang w:val="sq-AL"/>
              </w:rPr>
              <w:t>RAPORTI I VLERËSIMIT TË NDIKIMIT</w:t>
            </w:r>
          </w:p>
        </w:tc>
        <w:tc>
          <w:tcPr>
            <w:tcW w:w="1242" w:type="dxa"/>
            <w:tcBorders>
              <w:top w:val="single" w:sz="4" w:space="0" w:color="000000"/>
              <w:left w:val="nil"/>
              <w:bottom w:val="single" w:sz="4" w:space="0" w:color="000000"/>
              <w:right w:val="single" w:sz="4" w:space="0" w:color="000000"/>
            </w:tcBorders>
            <w:shd w:val="clear" w:color="auto" w:fill="D9D9D9"/>
          </w:tcPr>
          <w:p w14:paraId="5C4AAED9" w14:textId="77777777" w:rsidR="00B61A4E" w:rsidRPr="004D3FAC" w:rsidRDefault="00B61A4E" w:rsidP="004F448B">
            <w:pPr>
              <w:ind w:right="-188"/>
              <w:jc w:val="right"/>
              <w:rPr>
                <w:rFonts w:ascii="Times New Roman" w:hAnsi="Times New Roman"/>
                <w:b/>
                <w:szCs w:val="22"/>
                <w:lang w:val="sq-AL"/>
              </w:rPr>
            </w:pPr>
          </w:p>
        </w:tc>
      </w:tr>
      <w:tr w:rsidR="00B61A4E" w:rsidRPr="004D3FAC" w14:paraId="5C4AAEDD" w14:textId="77777777" w:rsidTr="00B61A4E">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AAEDB"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EMËRTIMI I PROPOZIMIT TË POLITIKËS</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DC" w14:textId="77777777" w:rsidR="00B61A4E" w:rsidRPr="004D3FAC" w:rsidRDefault="00B61A4E" w:rsidP="004F448B">
            <w:pPr>
              <w:rPr>
                <w:rFonts w:ascii="Times New Roman" w:hAnsi="Times New Roman"/>
                <w:b/>
                <w:szCs w:val="22"/>
                <w:lang w:val="sq-AL"/>
              </w:rPr>
            </w:pPr>
            <w:r w:rsidRPr="004D3FAC">
              <w:rPr>
                <w:rFonts w:ascii="Times New Roman" w:hAnsi="Times New Roman"/>
                <w:szCs w:val="22"/>
                <w:lang w:val="sq-AL"/>
              </w:rPr>
              <w:t xml:space="preserve">Projektligj </w:t>
            </w:r>
            <w:r w:rsidRPr="00BE4C43">
              <w:rPr>
                <w:rFonts w:ascii="Times New Roman" w:hAnsi="Times New Roman"/>
                <w:bCs/>
                <w:lang w:val="en-US"/>
              </w:rPr>
              <w:t>“</w:t>
            </w:r>
            <w:r w:rsidRPr="00BE4C43">
              <w:rPr>
                <w:rFonts w:ascii="Times New Roman" w:hAnsi="Times New Roman"/>
                <w:lang w:val="en-US"/>
              </w:rPr>
              <w:t xml:space="preserve">Për </w:t>
            </w:r>
            <w:r>
              <w:rPr>
                <w:rFonts w:ascii="Times New Roman" w:hAnsi="Times New Roman"/>
                <w:lang w:val="en-US"/>
              </w:rPr>
              <w:t>S</w:t>
            </w:r>
            <w:r w:rsidRPr="00BE4C43">
              <w:rPr>
                <w:rFonts w:ascii="Times New Roman" w:hAnsi="Times New Roman"/>
                <w:lang w:val="en-US"/>
              </w:rPr>
              <w:t xml:space="preserve">ipërmarrjet e </w:t>
            </w:r>
            <w:r>
              <w:rPr>
                <w:rFonts w:ascii="Times New Roman" w:hAnsi="Times New Roman"/>
                <w:lang w:val="en-US"/>
              </w:rPr>
              <w:t>I</w:t>
            </w:r>
            <w:r w:rsidRPr="00BE4C43">
              <w:rPr>
                <w:rFonts w:ascii="Times New Roman" w:hAnsi="Times New Roman"/>
                <w:lang w:val="en-US"/>
              </w:rPr>
              <w:t xml:space="preserve">nvestimeve </w:t>
            </w:r>
            <w:r>
              <w:rPr>
                <w:rFonts w:ascii="Times New Roman" w:hAnsi="Times New Roman"/>
                <w:lang w:val="en-US"/>
              </w:rPr>
              <w:t>K</w:t>
            </w:r>
            <w:r w:rsidRPr="00BE4C43">
              <w:rPr>
                <w:rFonts w:ascii="Times New Roman" w:hAnsi="Times New Roman"/>
                <w:lang w:val="en-US"/>
              </w:rPr>
              <w:t>olektive”</w:t>
            </w:r>
          </w:p>
        </w:tc>
      </w:tr>
      <w:tr w:rsidR="00B61A4E" w:rsidRPr="004D3FAC" w14:paraId="5C4AAEE0" w14:textId="77777777" w:rsidTr="00B61A4E">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AAEDE"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MINISTRIA UDHËHEQËSE</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DF" w14:textId="77777777" w:rsidR="00B61A4E" w:rsidRPr="004D3FAC" w:rsidRDefault="00B61A4E" w:rsidP="004F448B">
            <w:pPr>
              <w:rPr>
                <w:rFonts w:ascii="Times New Roman" w:hAnsi="Times New Roman"/>
                <w:b/>
                <w:szCs w:val="22"/>
                <w:lang w:val="sq-AL"/>
              </w:rPr>
            </w:pPr>
            <w:r w:rsidRPr="004D3FAC">
              <w:rPr>
                <w:rFonts w:ascii="Times New Roman" w:hAnsi="Times New Roman"/>
                <w:szCs w:val="22"/>
                <w:lang w:val="sq-AL"/>
              </w:rPr>
              <w:t>Ministria e Financave dhe Ekonomisë</w:t>
            </w:r>
          </w:p>
        </w:tc>
      </w:tr>
      <w:tr w:rsidR="00B61A4E" w:rsidRPr="004D3FAC" w14:paraId="5C4AAEE3" w14:textId="77777777" w:rsidTr="00B61A4E">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AAEE1"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FAZAE POLITIKËS/VLERËSIMIT TË NDIKIMIT</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E2" w14:textId="1512CE9B" w:rsidR="00B61A4E" w:rsidRPr="004D3FAC" w:rsidRDefault="006B311F" w:rsidP="004F448B">
            <w:pPr>
              <w:rPr>
                <w:rFonts w:ascii="Times New Roman" w:hAnsi="Times New Roman"/>
                <w:szCs w:val="22"/>
                <w:lang w:val="sq-AL"/>
              </w:rPr>
            </w:pPr>
            <w:r>
              <w:rPr>
                <w:rFonts w:ascii="Times New Roman" w:hAnsi="Times New Roman"/>
                <w:szCs w:val="22"/>
                <w:lang w:val="sq-AL"/>
              </w:rPr>
              <w:t>Finale</w:t>
            </w:r>
          </w:p>
        </w:tc>
      </w:tr>
      <w:tr w:rsidR="00B61A4E" w:rsidRPr="004D3FAC" w14:paraId="5C4AAEE6" w14:textId="77777777" w:rsidTr="00B61A4E">
        <w:tc>
          <w:tcPr>
            <w:tcW w:w="5070" w:type="dxa"/>
            <w:tcBorders>
              <w:left w:val="single" w:sz="4" w:space="0" w:color="000000"/>
              <w:bottom w:val="single" w:sz="4" w:space="0" w:color="000000"/>
              <w:right w:val="single" w:sz="4" w:space="0" w:color="000000"/>
            </w:tcBorders>
            <w:shd w:val="clear" w:color="auto" w:fill="D9D9D9"/>
            <w:vAlign w:val="center"/>
          </w:tcPr>
          <w:p w14:paraId="5C4AAEE4"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BURIMI I PROPOZIMIT TË POLITIKËS</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E5" w14:textId="77777777" w:rsidR="00B61A4E" w:rsidRPr="004D3FAC" w:rsidRDefault="00B61A4E" w:rsidP="004F448B">
            <w:pPr>
              <w:jc w:val="both"/>
              <w:rPr>
                <w:rFonts w:ascii="Times New Roman" w:hAnsi="Times New Roman"/>
                <w:szCs w:val="22"/>
                <w:lang w:val="sq-AL"/>
              </w:rPr>
            </w:pPr>
            <w:r w:rsidRPr="00CD67E4">
              <w:rPr>
                <w:rFonts w:ascii="Times New Roman" w:hAnsi="Times New Roman"/>
                <w:szCs w:val="22"/>
                <w:lang w:val="sq-AL"/>
              </w:rPr>
              <w:t xml:space="preserve">I brendshëm </w:t>
            </w:r>
          </w:p>
        </w:tc>
      </w:tr>
      <w:tr w:rsidR="00B61A4E" w:rsidRPr="003D48E3" w14:paraId="5C4AAEEA" w14:textId="77777777" w:rsidTr="00B61A4E">
        <w:tc>
          <w:tcPr>
            <w:tcW w:w="5070" w:type="dxa"/>
            <w:tcBorders>
              <w:left w:val="single" w:sz="4" w:space="0" w:color="000000"/>
              <w:bottom w:val="single" w:sz="4" w:space="0" w:color="000000"/>
              <w:right w:val="single" w:sz="4" w:space="0" w:color="000000"/>
            </w:tcBorders>
            <w:shd w:val="clear" w:color="auto" w:fill="D9D9D9"/>
            <w:vAlign w:val="center"/>
          </w:tcPr>
          <w:p w14:paraId="5C4AAEE7"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DIREKTIVË/RREGULLORE E BE-së</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E8" w14:textId="77777777" w:rsidR="00B61A4E" w:rsidRPr="003D48E3" w:rsidRDefault="001D3861" w:rsidP="004F448B">
            <w:pPr>
              <w:jc w:val="both"/>
              <w:rPr>
                <w:rFonts w:ascii="Times New Roman" w:hAnsi="Times New Roman"/>
                <w:szCs w:val="22"/>
                <w:lang w:val="en-US" w:bidi="en-US"/>
              </w:rPr>
            </w:pPr>
            <w:r>
              <w:rPr>
                <w:rFonts w:ascii="Times New Roman" w:hAnsi="Times New Roman"/>
                <w:szCs w:val="22"/>
                <w:lang w:val="en-US" w:bidi="en-US"/>
              </w:rPr>
              <w:t xml:space="preserve">- </w:t>
            </w:r>
            <w:r w:rsidR="00B61A4E" w:rsidRPr="003D48E3">
              <w:rPr>
                <w:rFonts w:ascii="Times New Roman" w:hAnsi="Times New Roman"/>
                <w:szCs w:val="22"/>
                <w:lang w:val="en-US" w:bidi="en-US"/>
              </w:rPr>
              <w:t>Direktiva 2009/65/KE e Parlamentit Evropian dhe e Këshillit, datë 13 Korrik 2009, “Për koordinimin e ligjeve, rregulloreve dhe dispozitave administrative që lidhen me sipërmarrjet e investimeve kolektive në tituj të transferueshëm (SIKTT)”.</w:t>
            </w:r>
          </w:p>
          <w:p w14:paraId="5C4AAEE9" w14:textId="77777777" w:rsidR="00B61A4E" w:rsidRPr="003D48E3" w:rsidRDefault="00B61A4E" w:rsidP="004F448B">
            <w:pPr>
              <w:jc w:val="both"/>
              <w:rPr>
                <w:rFonts w:ascii="Times New Roman" w:hAnsi="Times New Roman"/>
                <w:szCs w:val="22"/>
                <w:lang w:val="en-US" w:bidi="en-US"/>
              </w:rPr>
            </w:pPr>
            <w:r w:rsidRPr="003D48E3">
              <w:rPr>
                <w:rFonts w:ascii="Times New Roman" w:hAnsi="Times New Roman"/>
                <w:szCs w:val="22"/>
                <w:lang w:val="en-US" w:bidi="en-US"/>
              </w:rPr>
              <w:t>- Direktiva 2011/61/BE e Parlamentit Evropian dhe e Këshillit, datë 8 Qeshor 2011,"Për administruesit e fondeve alternative të investimit " dhe që ndryshon direktivat 2003/41/KE dhe 2009/65/KE dhe rregulloret(KE) NR.1060/2009 DHE (BE) NR. 1095/2010.</w:t>
            </w:r>
          </w:p>
        </w:tc>
      </w:tr>
      <w:tr w:rsidR="00B61A4E" w:rsidRPr="003D48E3" w14:paraId="5C4AAEEE" w14:textId="77777777" w:rsidTr="00B61A4E">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14:paraId="5C4AAEEB"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PUBLIKIMET DHE STRATEGJITË E LIDHURA</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EC" w14:textId="77777777" w:rsidR="00B61A4E" w:rsidRDefault="00B61A4E" w:rsidP="004F448B">
            <w:pPr>
              <w:jc w:val="both"/>
              <w:rPr>
                <w:rFonts w:ascii="Times New Roman" w:hAnsi="Times New Roman"/>
                <w:lang w:val="sq-AL"/>
              </w:rPr>
            </w:pPr>
          </w:p>
          <w:p w14:paraId="5C4AAEED" w14:textId="77777777" w:rsidR="00B61A4E" w:rsidRPr="003D48E3" w:rsidRDefault="00B61A4E" w:rsidP="004F448B">
            <w:pPr>
              <w:jc w:val="both"/>
              <w:rPr>
                <w:rFonts w:ascii="Times New Roman" w:hAnsi="Times New Roman"/>
                <w:lang w:val="sq-AL"/>
              </w:rPr>
            </w:pPr>
            <w:r>
              <w:rPr>
                <w:rFonts w:ascii="Times New Roman" w:hAnsi="Times New Roman"/>
                <w:lang w:val="sq-AL"/>
              </w:rPr>
              <w:t xml:space="preserve">Planin Kombëtar për Integrimin Evropian </w:t>
            </w:r>
            <w:r w:rsidRPr="00C26A28">
              <w:rPr>
                <w:rFonts w:ascii="Times New Roman" w:hAnsi="Times New Roman"/>
                <w:sz w:val="24"/>
                <w:lang w:val="sq-AL"/>
              </w:rPr>
              <w:t>për periudhën 2018</w:t>
            </w:r>
            <w:r w:rsidR="00F128AD" w:rsidRPr="00C26A28">
              <w:rPr>
                <w:rFonts w:ascii="Times New Roman" w:hAnsi="Times New Roman"/>
                <w:sz w:val="24"/>
                <w:lang w:val="sq-AL"/>
              </w:rPr>
              <w:t>-2020</w:t>
            </w:r>
            <w:r w:rsidR="00F128AD" w:rsidRPr="00F128AD">
              <w:rPr>
                <w:rFonts w:ascii="Times New Roman" w:hAnsi="Times New Roman"/>
                <w:sz w:val="24"/>
                <w:szCs w:val="24"/>
                <w:lang w:val="sq-AL"/>
              </w:rPr>
              <w:t xml:space="preserve">, miratuar me VKM </w:t>
            </w:r>
            <w:r w:rsidR="00F128AD" w:rsidRPr="00F128AD">
              <w:rPr>
                <w:rFonts w:ascii="Times New Roman" w:hAnsi="Times New Roman"/>
                <w:sz w:val="24"/>
                <w:szCs w:val="24"/>
              </w:rPr>
              <w:t>Nr. 246, datë 9.5.2018</w:t>
            </w:r>
          </w:p>
        </w:tc>
      </w:tr>
      <w:tr w:rsidR="00B61A4E" w:rsidRPr="004D3FAC" w14:paraId="5C4AAEF1" w14:textId="77777777" w:rsidTr="00B61A4E">
        <w:tc>
          <w:tcPr>
            <w:tcW w:w="5070" w:type="dxa"/>
            <w:tcBorders>
              <w:left w:val="single" w:sz="4" w:space="0" w:color="000000"/>
              <w:bottom w:val="single" w:sz="4" w:space="0" w:color="000000"/>
              <w:right w:val="single" w:sz="4" w:space="0" w:color="000000"/>
            </w:tcBorders>
            <w:shd w:val="clear" w:color="auto" w:fill="D9D9D9"/>
            <w:vAlign w:val="center"/>
          </w:tcPr>
          <w:p w14:paraId="5C4AAEEF"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DATA E KONSULTIMIT PUBLIK</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F0" w14:textId="2759060B" w:rsidR="00B61A4E" w:rsidRPr="004D3FAC" w:rsidRDefault="004B0B6D" w:rsidP="004F448B">
            <w:pPr>
              <w:rPr>
                <w:rFonts w:ascii="Times New Roman" w:hAnsi="Times New Roman"/>
                <w:szCs w:val="22"/>
                <w:lang w:val="sq-AL"/>
              </w:rPr>
            </w:pPr>
            <w:r>
              <w:rPr>
                <w:rFonts w:ascii="Times New Roman" w:hAnsi="Times New Roman"/>
                <w:lang w:val="sq-AL"/>
              </w:rPr>
              <w:t>15.03.2019</w:t>
            </w:r>
          </w:p>
        </w:tc>
      </w:tr>
      <w:tr w:rsidR="00B61A4E" w:rsidRPr="004D3FAC" w14:paraId="5C4AAEF4" w14:textId="77777777" w:rsidTr="00B61A4E">
        <w:tc>
          <w:tcPr>
            <w:tcW w:w="5070" w:type="dxa"/>
            <w:tcBorders>
              <w:left w:val="single" w:sz="4" w:space="0" w:color="000000"/>
              <w:bottom w:val="single" w:sz="4" w:space="0" w:color="000000"/>
              <w:right w:val="single" w:sz="4" w:space="0" w:color="000000"/>
            </w:tcBorders>
            <w:shd w:val="clear" w:color="auto" w:fill="D9D9D9"/>
            <w:vAlign w:val="center"/>
          </w:tcPr>
          <w:p w14:paraId="5C4AAEF2"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DATA</w:t>
            </w:r>
            <w:r>
              <w:rPr>
                <w:rFonts w:ascii="Times New Roman" w:hAnsi="Times New Roman"/>
                <w:b/>
                <w:szCs w:val="22"/>
                <w:lang w:val="sq-AL"/>
              </w:rPr>
              <w:t xml:space="preserve"> </w:t>
            </w:r>
            <w:r w:rsidRPr="004D3FAC">
              <w:rPr>
                <w:rFonts w:ascii="Times New Roman" w:hAnsi="Times New Roman"/>
                <w:b/>
                <w:szCs w:val="22"/>
                <w:lang w:val="sq-AL"/>
              </w:rPr>
              <w:t xml:space="preserve">E VLERËSIMIT TË NDIKIMIT </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F3" w14:textId="426C70AC" w:rsidR="00B61A4E" w:rsidRPr="004D3FAC" w:rsidRDefault="004B0B6D" w:rsidP="004F448B">
            <w:pPr>
              <w:jc w:val="both"/>
              <w:rPr>
                <w:rFonts w:ascii="Times New Roman" w:hAnsi="Times New Roman"/>
                <w:szCs w:val="22"/>
                <w:lang w:val="sq-AL"/>
              </w:rPr>
            </w:pPr>
            <w:r>
              <w:rPr>
                <w:rFonts w:ascii="Times New Roman" w:hAnsi="Times New Roman"/>
                <w:szCs w:val="22"/>
                <w:lang w:val="sq-AL"/>
              </w:rPr>
              <w:t>13.03.2019</w:t>
            </w:r>
          </w:p>
        </w:tc>
      </w:tr>
      <w:tr w:rsidR="00B61A4E" w:rsidRPr="004D3FAC" w14:paraId="5C4AAEF8" w14:textId="77777777" w:rsidTr="00B61A4E">
        <w:tc>
          <w:tcPr>
            <w:tcW w:w="5070" w:type="dxa"/>
            <w:tcBorders>
              <w:left w:val="single" w:sz="4" w:space="0" w:color="000000"/>
              <w:bottom w:val="single" w:sz="4" w:space="0" w:color="000000"/>
              <w:right w:val="single" w:sz="4" w:space="0" w:color="000000"/>
            </w:tcBorders>
            <w:shd w:val="clear" w:color="auto" w:fill="D9D9D9"/>
            <w:vAlign w:val="center"/>
          </w:tcPr>
          <w:p w14:paraId="5C4AAEF5"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 xml:space="preserve">A E KA SHQYRTUAR KRYEMINISTRIA VLERËSIMIN E NDIKIMIT? </w:t>
            </w:r>
          </w:p>
          <w:p w14:paraId="5C4AAEF6"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NËSE PO, JEPNI DATËN E SHQYRTIMIT</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F7" w14:textId="565A1E19" w:rsidR="00B61A4E" w:rsidRPr="004D3FAC" w:rsidRDefault="006B311F" w:rsidP="004F448B">
            <w:pPr>
              <w:rPr>
                <w:rFonts w:ascii="Times New Roman" w:hAnsi="Times New Roman"/>
                <w:szCs w:val="22"/>
                <w:lang w:val="sq-AL"/>
              </w:rPr>
            </w:pPr>
            <w:r>
              <w:rPr>
                <w:rFonts w:ascii="Times New Roman" w:hAnsi="Times New Roman"/>
                <w:szCs w:val="22"/>
                <w:lang w:val="sq-AL"/>
              </w:rPr>
              <w:t>2</w:t>
            </w:r>
            <w:r w:rsidR="004B0B6D">
              <w:rPr>
                <w:rFonts w:ascii="Times New Roman" w:hAnsi="Times New Roman"/>
                <w:szCs w:val="22"/>
                <w:lang w:val="sq-AL"/>
              </w:rPr>
              <w:t>5</w:t>
            </w:r>
            <w:r>
              <w:rPr>
                <w:rFonts w:ascii="Times New Roman" w:hAnsi="Times New Roman"/>
                <w:szCs w:val="22"/>
                <w:lang w:val="sq-AL"/>
              </w:rPr>
              <w:t>.11.2019</w:t>
            </w:r>
          </w:p>
        </w:tc>
      </w:tr>
      <w:tr w:rsidR="00B61A4E" w:rsidRPr="004D3FAC" w14:paraId="5C4AAEFB" w14:textId="77777777" w:rsidTr="00B61A4E">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AAEF9"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NUMRI I VLERËSIMIT TË NDIKIMIT</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FA" w14:textId="77777777" w:rsidR="00B61A4E" w:rsidRPr="004D3FAC" w:rsidRDefault="00B61A4E" w:rsidP="004F448B">
            <w:pPr>
              <w:rPr>
                <w:rFonts w:ascii="Times New Roman" w:hAnsi="Times New Roman"/>
                <w:szCs w:val="22"/>
                <w:lang w:val="sq-AL"/>
              </w:rPr>
            </w:pPr>
            <w:r w:rsidRPr="004D3FAC">
              <w:rPr>
                <w:rFonts w:ascii="Times New Roman" w:hAnsi="Times New Roman"/>
                <w:szCs w:val="22"/>
                <w:lang w:val="sq-AL"/>
              </w:rPr>
              <w:t xml:space="preserve">2019 - MFE - </w:t>
            </w:r>
            <w:r>
              <w:rPr>
                <w:rFonts w:ascii="Times New Roman" w:hAnsi="Times New Roman"/>
                <w:szCs w:val="22"/>
                <w:lang w:val="sq-AL"/>
              </w:rPr>
              <w:t>1</w:t>
            </w:r>
            <w:r w:rsidR="00DA0976">
              <w:rPr>
                <w:rFonts w:ascii="Times New Roman" w:hAnsi="Times New Roman"/>
                <w:szCs w:val="22"/>
                <w:lang w:val="sq-AL"/>
              </w:rPr>
              <w:t>9</w:t>
            </w:r>
          </w:p>
        </w:tc>
      </w:tr>
      <w:tr w:rsidR="00B61A4E" w:rsidRPr="004D3FAC" w14:paraId="5C4AAF04" w14:textId="77777777" w:rsidTr="00B61A4E">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AAEFC"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TE DHËNA KONTAKTI</w:t>
            </w:r>
          </w:p>
          <w:p w14:paraId="5C4AAEFD" w14:textId="77777777" w:rsidR="00B61A4E" w:rsidRPr="004D3FAC" w:rsidRDefault="00B61A4E" w:rsidP="004F448B">
            <w:pPr>
              <w:rPr>
                <w:rFonts w:ascii="Times New Roman" w:hAnsi="Times New Roman"/>
                <w:b/>
                <w:szCs w:val="22"/>
                <w:lang w:val="sq-AL"/>
              </w:rPr>
            </w:pPr>
            <w:r w:rsidRPr="004D3FAC">
              <w:rPr>
                <w:rFonts w:ascii="Times New Roman" w:hAnsi="Times New Roman"/>
                <w:b/>
                <w:szCs w:val="22"/>
                <w:lang w:val="sq-AL"/>
              </w:rPr>
              <w:t>(EMRI, E-MAIL, NUMRI I TELEFONIT TË</w:t>
            </w:r>
            <w:r w:rsidR="00C6392E">
              <w:rPr>
                <w:rFonts w:ascii="Times New Roman" w:hAnsi="Times New Roman"/>
                <w:b/>
                <w:szCs w:val="22"/>
                <w:lang w:val="sq-AL"/>
              </w:rPr>
              <w:t xml:space="preserve"> </w:t>
            </w:r>
            <w:r w:rsidRPr="004D3FAC">
              <w:rPr>
                <w:rFonts w:ascii="Times New Roman" w:hAnsi="Times New Roman"/>
                <w:b/>
                <w:szCs w:val="22"/>
                <w:lang w:val="sq-AL"/>
              </w:rPr>
              <w:t>PERSONIT TË KONTAKTIT)</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4AAEFE" w14:textId="77777777" w:rsidR="00C6392E" w:rsidRDefault="00C6392E" w:rsidP="00845725">
            <w:pPr>
              <w:rPr>
                <w:rFonts w:ascii="Times New Roman" w:hAnsi="Times New Roman"/>
                <w:szCs w:val="22"/>
                <w:lang w:val="sq-AL"/>
              </w:rPr>
            </w:pPr>
            <w:r>
              <w:rPr>
                <w:rFonts w:ascii="Times New Roman" w:hAnsi="Times New Roman"/>
                <w:szCs w:val="22"/>
                <w:lang w:val="sq-AL"/>
              </w:rPr>
              <w:t>Aida Serreqi</w:t>
            </w:r>
          </w:p>
          <w:p w14:paraId="5C4AAEFF" w14:textId="77777777" w:rsidR="006C291E" w:rsidRDefault="0063435E" w:rsidP="00845725">
            <w:pPr>
              <w:rPr>
                <w:rFonts w:ascii="Times New Roman" w:hAnsi="Times New Roman"/>
                <w:szCs w:val="22"/>
              </w:rPr>
            </w:pPr>
            <w:hyperlink r:id="rId11" w:history="1">
              <w:r w:rsidR="00C6392E" w:rsidRPr="000047C9">
                <w:rPr>
                  <w:rStyle w:val="Hyperlink"/>
                  <w:rFonts w:ascii="Times New Roman" w:hAnsi="Times New Roman"/>
                  <w:szCs w:val="22"/>
                  <w:lang w:val="sq-AL"/>
                </w:rPr>
                <w:t>aserreqi@amf.gov.al</w:t>
              </w:r>
            </w:hyperlink>
            <w:r w:rsidR="00C6392E">
              <w:rPr>
                <w:rFonts w:ascii="Times New Roman" w:hAnsi="Times New Roman"/>
                <w:szCs w:val="22"/>
                <w:lang w:val="sq-AL"/>
              </w:rPr>
              <w:t xml:space="preserve"> </w:t>
            </w:r>
            <w:r w:rsidR="00845725" w:rsidRPr="00845725">
              <w:rPr>
                <w:rFonts w:ascii="Times New Roman" w:hAnsi="Times New Roman"/>
                <w:szCs w:val="22"/>
              </w:rPr>
              <w:t>  </w:t>
            </w:r>
          </w:p>
          <w:p w14:paraId="5C4AAF00" w14:textId="77777777" w:rsidR="00B61A4E" w:rsidRDefault="00845725" w:rsidP="00845725">
            <w:pPr>
              <w:rPr>
                <w:rFonts w:ascii="Times New Roman" w:hAnsi="Times New Roman"/>
                <w:szCs w:val="22"/>
              </w:rPr>
            </w:pPr>
            <w:r w:rsidRPr="00845725">
              <w:rPr>
                <w:rFonts w:ascii="Times New Roman" w:hAnsi="Times New Roman"/>
                <w:szCs w:val="22"/>
              </w:rPr>
              <w:t xml:space="preserve">+ 355 - (0) - 4 </w:t>
            </w:r>
            <w:r w:rsidR="00E44BE0">
              <w:rPr>
                <w:rFonts w:ascii="Times New Roman" w:hAnsi="Times New Roman"/>
                <w:szCs w:val="22"/>
              </w:rPr>
              <w:t>–</w:t>
            </w:r>
            <w:r w:rsidRPr="00845725">
              <w:rPr>
                <w:rFonts w:ascii="Times New Roman" w:hAnsi="Times New Roman"/>
                <w:szCs w:val="22"/>
              </w:rPr>
              <w:t xml:space="preserve"> 2257560</w:t>
            </w:r>
          </w:p>
          <w:p w14:paraId="5C4AAF01" w14:textId="77777777" w:rsidR="00E44BE0" w:rsidRDefault="00A07617" w:rsidP="00845725">
            <w:pPr>
              <w:rPr>
                <w:rFonts w:ascii="Times New Roman" w:hAnsi="Times New Roman"/>
                <w:szCs w:val="22"/>
              </w:rPr>
            </w:pPr>
            <w:r>
              <w:rPr>
                <w:rFonts w:ascii="Times New Roman" w:hAnsi="Times New Roman"/>
                <w:szCs w:val="22"/>
              </w:rPr>
              <w:t>Irida Barkaj</w:t>
            </w:r>
            <w:r w:rsidR="00E44BE0">
              <w:rPr>
                <w:rFonts w:ascii="Times New Roman" w:hAnsi="Times New Roman"/>
                <w:szCs w:val="22"/>
              </w:rPr>
              <w:t xml:space="preserve"> 06</w:t>
            </w:r>
            <w:r>
              <w:rPr>
                <w:rFonts w:ascii="Times New Roman" w:hAnsi="Times New Roman"/>
                <w:szCs w:val="22"/>
              </w:rPr>
              <w:t>93692886</w:t>
            </w:r>
          </w:p>
          <w:p w14:paraId="5C4AAF02" w14:textId="77777777" w:rsidR="00E44BE0" w:rsidRDefault="0063435E" w:rsidP="00845725">
            <w:pPr>
              <w:rPr>
                <w:rFonts w:ascii="Times New Roman" w:hAnsi="Times New Roman"/>
                <w:szCs w:val="22"/>
                <w:lang w:val="sq-AL"/>
              </w:rPr>
            </w:pPr>
            <w:hyperlink r:id="rId12" w:history="1">
              <w:r w:rsidR="00A07617" w:rsidRPr="00A61994">
                <w:rPr>
                  <w:rStyle w:val="Hyperlink"/>
                  <w:rFonts w:ascii="Times New Roman" w:hAnsi="Times New Roman"/>
                  <w:szCs w:val="22"/>
                </w:rPr>
                <w:t>irida.barkaj@financa.gov.al</w:t>
              </w:r>
            </w:hyperlink>
            <w:r w:rsidR="00E44BE0">
              <w:rPr>
                <w:rFonts w:ascii="Times New Roman" w:hAnsi="Times New Roman"/>
                <w:szCs w:val="22"/>
              </w:rPr>
              <w:t xml:space="preserve"> </w:t>
            </w:r>
          </w:p>
          <w:p w14:paraId="5C4AAF03" w14:textId="77777777" w:rsidR="00B61A4E" w:rsidRPr="004D3FAC" w:rsidRDefault="00B61A4E" w:rsidP="004F448B">
            <w:pPr>
              <w:rPr>
                <w:rFonts w:ascii="Times New Roman" w:eastAsia="Calibri" w:hAnsi="Times New Roman"/>
                <w:szCs w:val="22"/>
                <w:lang w:val="sq-AL"/>
              </w:rPr>
            </w:pPr>
          </w:p>
        </w:tc>
      </w:tr>
      <w:tr w:rsidR="00B61A4E" w:rsidRPr="004D3FAC" w14:paraId="5C4AAF06" w14:textId="77777777" w:rsidTr="00B61A4E">
        <w:trPr>
          <w:trHeight w:val="162"/>
        </w:trPr>
        <w:tc>
          <w:tcPr>
            <w:tcW w:w="9129" w:type="dxa"/>
            <w:gridSpan w:val="3"/>
            <w:tcBorders>
              <w:top w:val="single" w:sz="4" w:space="0" w:color="000000"/>
              <w:left w:val="single" w:sz="4" w:space="0" w:color="000000"/>
              <w:bottom w:val="single" w:sz="4" w:space="0" w:color="000000"/>
              <w:right w:val="single" w:sz="4" w:space="0" w:color="000000"/>
            </w:tcBorders>
          </w:tcPr>
          <w:p w14:paraId="5C4AAF05" w14:textId="77777777" w:rsidR="00B61A4E" w:rsidRPr="004D3FAC" w:rsidRDefault="00B61A4E" w:rsidP="004F448B">
            <w:pPr>
              <w:jc w:val="both"/>
              <w:rPr>
                <w:rFonts w:ascii="Times New Roman" w:hAnsi="Times New Roman"/>
                <w:b/>
                <w:szCs w:val="22"/>
                <w:lang w:val="sq-AL"/>
              </w:rPr>
            </w:pPr>
          </w:p>
        </w:tc>
      </w:tr>
      <w:tr w:rsidR="00B61A4E" w:rsidRPr="004D3FAC" w14:paraId="5C4AAF0A" w14:textId="77777777" w:rsidTr="00B61A4E">
        <w:trPr>
          <w:trHeight w:val="353"/>
        </w:trPr>
        <w:tc>
          <w:tcPr>
            <w:tcW w:w="91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4AAF07" w14:textId="77777777" w:rsidR="00B61A4E" w:rsidRPr="004D3FAC" w:rsidRDefault="00B61A4E" w:rsidP="004F448B">
            <w:pPr>
              <w:jc w:val="both"/>
              <w:rPr>
                <w:rFonts w:ascii="Times New Roman" w:hAnsi="Times New Roman"/>
                <w:b/>
                <w:szCs w:val="22"/>
                <w:lang w:val="sq-AL"/>
              </w:rPr>
            </w:pPr>
            <w:r w:rsidRPr="004D3FAC">
              <w:rPr>
                <w:rFonts w:ascii="Times New Roman" w:hAnsi="Times New Roman"/>
                <w:b/>
                <w:szCs w:val="22"/>
                <w:lang w:val="sq-AL"/>
              </w:rPr>
              <w:t xml:space="preserve">PJESA 1: PËRMBLEDHJEEKZEKUTIVE  </w:t>
            </w:r>
          </w:p>
          <w:p w14:paraId="5C4AAF08" w14:textId="77777777" w:rsidR="00B61A4E" w:rsidRPr="00430A3A" w:rsidRDefault="00B61A4E" w:rsidP="004F448B">
            <w:pPr>
              <w:jc w:val="both"/>
              <w:rPr>
                <w:rFonts w:ascii="Times New Roman" w:hAnsi="Times New Roman"/>
                <w:b/>
                <w:sz w:val="20"/>
                <w:lang w:val="sq-AL"/>
              </w:rPr>
            </w:pPr>
            <w:r w:rsidRPr="00430A3A">
              <w:rPr>
                <w:rFonts w:ascii="Times New Roman" w:hAnsi="Times New Roman"/>
                <w:b/>
                <w:sz w:val="20"/>
                <w:lang w:val="sq-AL"/>
              </w:rPr>
              <w:t>(Maksimumi 2 faqe)</w:t>
            </w:r>
          </w:p>
          <w:p w14:paraId="5C4AAF09" w14:textId="77777777" w:rsidR="00B61A4E" w:rsidRPr="004D3FAC" w:rsidRDefault="00B61A4E" w:rsidP="004F448B">
            <w:pPr>
              <w:jc w:val="both"/>
              <w:rPr>
                <w:rFonts w:ascii="Times New Roman" w:hAnsi="Times New Roman"/>
                <w:b/>
                <w:szCs w:val="22"/>
                <w:lang w:val="sq-AL"/>
              </w:rPr>
            </w:pPr>
          </w:p>
        </w:tc>
      </w:tr>
      <w:tr w:rsidR="006210CC" w:rsidRPr="00921F30" w14:paraId="5C4AAF12" w14:textId="77777777" w:rsidTr="00B61A4E">
        <w:trPr>
          <w:trHeight w:val="552"/>
        </w:trPr>
        <w:tc>
          <w:tcPr>
            <w:tcW w:w="9129" w:type="dxa"/>
            <w:gridSpan w:val="3"/>
            <w:tcBorders>
              <w:top w:val="single" w:sz="4" w:space="0" w:color="000000"/>
              <w:left w:val="single" w:sz="4" w:space="0" w:color="000000"/>
              <w:bottom w:val="single" w:sz="4" w:space="0" w:color="000000"/>
              <w:right w:val="single" w:sz="4" w:space="0" w:color="000000"/>
            </w:tcBorders>
          </w:tcPr>
          <w:p w14:paraId="5C4AAF0B"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5C4AAF0C"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5C4AAF0D" w14:textId="77777777" w:rsidR="00DB7CCC" w:rsidRPr="00DB7CCC" w:rsidRDefault="00DB7CCC" w:rsidP="00396301">
            <w:pPr>
              <w:jc w:val="both"/>
              <w:rPr>
                <w:rFonts w:ascii="Times New Roman" w:hAnsi="Times New Roman"/>
                <w:sz w:val="24"/>
                <w:szCs w:val="24"/>
                <w:lang w:val="sq-AL"/>
              </w:rPr>
            </w:pPr>
          </w:p>
          <w:p w14:paraId="5C4AAF0E" w14:textId="77777777" w:rsidR="00EA3B96" w:rsidRPr="00736805" w:rsidRDefault="002D25CE" w:rsidP="00EA3B96">
            <w:pPr>
              <w:shd w:val="clear" w:color="auto" w:fill="FFFFFF"/>
              <w:jc w:val="both"/>
              <w:rPr>
                <w:rFonts w:ascii="Times New Roman" w:hAnsi="Times New Roman"/>
                <w:color w:val="222222"/>
                <w:sz w:val="24"/>
                <w:szCs w:val="24"/>
                <w:lang w:val="en-US"/>
              </w:rPr>
            </w:pPr>
            <w:r>
              <w:rPr>
                <w:rFonts w:ascii="Times New Roman" w:hAnsi="Times New Roman"/>
                <w:color w:val="222222"/>
                <w:sz w:val="24"/>
                <w:szCs w:val="24"/>
                <w:lang w:val="sq-AL"/>
              </w:rPr>
              <w:t>Kryerja</w:t>
            </w:r>
            <w:r w:rsidR="00EA3B96" w:rsidRPr="00EA3B96">
              <w:rPr>
                <w:rFonts w:ascii="Times New Roman" w:hAnsi="Times New Roman"/>
                <w:color w:val="222222"/>
                <w:sz w:val="24"/>
                <w:szCs w:val="24"/>
                <w:lang w:val="sq-AL"/>
              </w:rPr>
              <w:t xml:space="preserve"> e një analize të plotë të legjislacionit </w:t>
            </w:r>
            <w:r w:rsidR="00EA3B96">
              <w:rPr>
                <w:rFonts w:ascii="Times New Roman" w:hAnsi="Times New Roman"/>
                <w:color w:val="222222"/>
                <w:sz w:val="24"/>
                <w:szCs w:val="24"/>
                <w:lang w:val="sq-AL"/>
              </w:rPr>
              <w:t>mbi Sipërmarrjet e Investimeve Kolektive nxorri në p</w:t>
            </w:r>
            <w:r>
              <w:rPr>
                <w:rFonts w:ascii="Times New Roman" w:hAnsi="Times New Roman"/>
                <w:color w:val="222222"/>
                <w:sz w:val="24"/>
                <w:szCs w:val="24"/>
                <w:lang w:val="sq-AL"/>
              </w:rPr>
              <w:t>ah disa probleme, siç janë: mos</w:t>
            </w:r>
            <w:r w:rsidR="00EA3B96">
              <w:rPr>
                <w:rFonts w:ascii="Times New Roman" w:hAnsi="Times New Roman"/>
                <w:color w:val="222222"/>
                <w:sz w:val="24"/>
                <w:szCs w:val="24"/>
                <w:lang w:val="sq-AL"/>
              </w:rPr>
              <w:t>p</w:t>
            </w:r>
            <w:r w:rsidR="00EA3B96" w:rsidRPr="00EA3B96">
              <w:rPr>
                <w:rFonts w:ascii="Times New Roman" w:hAnsi="Times New Roman"/>
                <w:color w:val="222222"/>
                <w:sz w:val="24"/>
                <w:szCs w:val="24"/>
                <w:lang w:val="en-US"/>
              </w:rPr>
              <w:t>arashik</w:t>
            </w:r>
            <w:r w:rsidR="00EA3B96">
              <w:rPr>
                <w:rFonts w:ascii="Times New Roman" w:hAnsi="Times New Roman"/>
                <w:color w:val="222222"/>
                <w:sz w:val="24"/>
                <w:szCs w:val="24"/>
                <w:lang w:val="en-US"/>
              </w:rPr>
              <w:t>imi</w:t>
            </w:r>
            <w:r w:rsidR="00EA3B96" w:rsidRPr="00EA3B96">
              <w:rPr>
                <w:rFonts w:ascii="Times New Roman" w:hAnsi="Times New Roman"/>
                <w:color w:val="222222"/>
                <w:sz w:val="24"/>
                <w:szCs w:val="24"/>
                <w:lang w:val="en-US"/>
              </w:rPr>
              <w:t xml:space="preserve"> </w:t>
            </w:r>
            <w:r>
              <w:rPr>
                <w:rFonts w:ascii="Times New Roman" w:hAnsi="Times New Roman"/>
                <w:color w:val="222222"/>
                <w:sz w:val="24"/>
                <w:szCs w:val="24"/>
                <w:lang w:val="en-US"/>
              </w:rPr>
              <w:t xml:space="preserve">i </w:t>
            </w:r>
            <w:r w:rsidR="00EA3B96" w:rsidRPr="00EA3B96">
              <w:rPr>
                <w:rFonts w:ascii="Times New Roman" w:hAnsi="Times New Roman"/>
                <w:color w:val="222222"/>
                <w:sz w:val="24"/>
                <w:szCs w:val="24"/>
                <w:lang w:val="en-US"/>
              </w:rPr>
              <w:t>një sërë fondesh të përshtatshme për zhvillimin e tregut të kapitalit në Shqipëri;</w:t>
            </w:r>
            <w:r>
              <w:rPr>
                <w:rFonts w:ascii="Times New Roman" w:hAnsi="Times New Roman"/>
                <w:color w:val="222222"/>
                <w:sz w:val="24"/>
                <w:szCs w:val="24"/>
                <w:lang w:val="sq-AL"/>
              </w:rPr>
              <w:t xml:space="preserve"> nuk bëhen</w:t>
            </w:r>
            <w:r w:rsidR="00EA3B96" w:rsidRPr="00EA3B96">
              <w:rPr>
                <w:rFonts w:ascii="Times New Roman" w:hAnsi="Times New Roman"/>
                <w:color w:val="222222"/>
                <w:sz w:val="24"/>
                <w:szCs w:val="24"/>
                <w:lang w:val="sq-AL"/>
              </w:rPr>
              <w:t xml:space="preserve"> dallime midis llojeve të klientëve dhe regjimeve që rregullojnë llojet e fondeve të ofruara për lloje të ndryshme të klientëve;</w:t>
            </w:r>
            <w:r w:rsidR="00EA3B96" w:rsidRPr="00EA3B96">
              <w:rPr>
                <w:rFonts w:ascii="Times New Roman" w:hAnsi="Times New Roman"/>
                <w:color w:val="222222"/>
                <w:sz w:val="24"/>
                <w:szCs w:val="24"/>
                <w:lang w:val="en-US"/>
              </w:rPr>
              <w:t xml:space="preserve"> </w:t>
            </w:r>
            <w:r w:rsidR="00EA3B96" w:rsidRPr="00EA3B96">
              <w:rPr>
                <w:rFonts w:ascii="Times New Roman" w:hAnsi="Times New Roman"/>
                <w:color w:val="222222"/>
                <w:sz w:val="24"/>
                <w:szCs w:val="24"/>
                <w:lang w:val="sq-AL"/>
              </w:rPr>
              <w:t>nuk parashikon mundësin</w:t>
            </w:r>
            <w:r>
              <w:rPr>
                <w:rFonts w:ascii="Times New Roman" w:hAnsi="Times New Roman"/>
                <w:color w:val="222222"/>
                <w:sz w:val="24"/>
                <w:szCs w:val="24"/>
                <w:lang w:val="sq-AL"/>
              </w:rPr>
              <w:t>ë</w:t>
            </w:r>
            <w:r w:rsidR="00EA3B96" w:rsidRPr="00EA3B96">
              <w:rPr>
                <w:rFonts w:ascii="Times New Roman" w:hAnsi="Times New Roman"/>
                <w:color w:val="222222"/>
                <w:sz w:val="24"/>
                <w:szCs w:val="24"/>
                <w:lang w:val="sq-AL"/>
              </w:rPr>
              <w:t xml:space="preserve"> e Autoritetit për kryerjen e hetimeve administrative ndaj subjeketeve që licenco</w:t>
            </w:r>
            <w:r>
              <w:rPr>
                <w:rFonts w:ascii="Times New Roman" w:hAnsi="Times New Roman"/>
                <w:color w:val="222222"/>
                <w:sz w:val="24"/>
                <w:szCs w:val="24"/>
                <w:lang w:val="sq-AL"/>
              </w:rPr>
              <w:t>he</w:t>
            </w:r>
            <w:r w:rsidR="00EA3B96" w:rsidRPr="00EA3B96">
              <w:rPr>
                <w:rFonts w:ascii="Times New Roman" w:hAnsi="Times New Roman"/>
                <w:color w:val="222222"/>
                <w:sz w:val="24"/>
                <w:szCs w:val="24"/>
                <w:lang w:val="sq-AL"/>
              </w:rPr>
              <w:t xml:space="preserve">n dhe mbikqyren, si dhe </w:t>
            </w:r>
            <w:r w:rsidR="00EA3B96" w:rsidRPr="00EA3B96">
              <w:rPr>
                <w:rFonts w:ascii="Times New Roman" w:hAnsi="Times New Roman"/>
                <w:color w:val="222222"/>
                <w:sz w:val="24"/>
                <w:szCs w:val="24"/>
                <w:lang w:val="en-US"/>
              </w:rPr>
              <w:t>nuk përputhet me dy Direktivat e Bashkimit Evropian</w:t>
            </w:r>
            <w:r>
              <w:rPr>
                <w:rFonts w:ascii="Times New Roman" w:hAnsi="Times New Roman"/>
                <w:color w:val="222222"/>
                <w:sz w:val="24"/>
                <w:szCs w:val="24"/>
                <w:lang w:val="en-US"/>
              </w:rPr>
              <w:t>, të cilat rregullojnë akt</w:t>
            </w:r>
            <w:r w:rsidR="00EA3B96" w:rsidRPr="00EA3B96">
              <w:rPr>
                <w:rFonts w:ascii="Times New Roman" w:hAnsi="Times New Roman"/>
                <w:color w:val="222222"/>
                <w:sz w:val="24"/>
                <w:szCs w:val="24"/>
                <w:lang w:val="en-US"/>
              </w:rPr>
              <w:t>ivitetin e fondeve të investimeve, shoqëritë administruese të tyre dhe depozitarë</w:t>
            </w:r>
            <w:r w:rsidR="00736805">
              <w:rPr>
                <w:rFonts w:ascii="Times New Roman" w:hAnsi="Times New Roman"/>
                <w:color w:val="222222"/>
                <w:sz w:val="24"/>
                <w:szCs w:val="24"/>
                <w:lang w:val="en-US"/>
              </w:rPr>
              <w:t xml:space="preserve">t. </w:t>
            </w:r>
          </w:p>
          <w:p w14:paraId="5C4AAF0F" w14:textId="77777777" w:rsidR="00EA3B96" w:rsidRDefault="00EA3B96" w:rsidP="00EA3B96">
            <w:pPr>
              <w:shd w:val="clear" w:color="auto" w:fill="FFFFFF"/>
              <w:jc w:val="both"/>
              <w:rPr>
                <w:rFonts w:ascii="Times New Roman" w:hAnsi="Times New Roman"/>
                <w:color w:val="222222"/>
                <w:sz w:val="24"/>
                <w:szCs w:val="24"/>
                <w:lang w:val="sq-AL"/>
              </w:rPr>
            </w:pPr>
          </w:p>
          <w:p w14:paraId="5C4AAF10" w14:textId="77777777" w:rsidR="00474423" w:rsidRDefault="004C3B63" w:rsidP="00474423">
            <w:pPr>
              <w:shd w:val="clear" w:color="auto" w:fill="FFFFFF"/>
              <w:jc w:val="both"/>
              <w:rPr>
                <w:rFonts w:ascii="Times New Roman" w:hAnsi="Times New Roman"/>
                <w:color w:val="222222"/>
                <w:sz w:val="24"/>
                <w:szCs w:val="24"/>
                <w:lang w:val="en-US"/>
              </w:rPr>
            </w:pPr>
            <w:r>
              <w:rPr>
                <w:rFonts w:ascii="Times New Roman" w:hAnsi="Times New Roman"/>
                <w:color w:val="222222"/>
                <w:sz w:val="24"/>
                <w:szCs w:val="24"/>
                <w:lang w:val="en-US"/>
              </w:rPr>
              <w:t>M</w:t>
            </w:r>
            <w:r w:rsidR="00953E4C" w:rsidRPr="002A7B91">
              <w:rPr>
                <w:rFonts w:ascii="Times New Roman" w:hAnsi="Times New Roman"/>
                <w:color w:val="222222"/>
                <w:sz w:val="24"/>
                <w:szCs w:val="24"/>
                <w:lang w:val="en-US"/>
              </w:rPr>
              <w:t>e q</w:t>
            </w:r>
            <w:r w:rsidR="00FA1C17">
              <w:rPr>
                <w:rFonts w:ascii="Times New Roman" w:hAnsi="Times New Roman"/>
                <w:color w:val="222222"/>
                <w:sz w:val="24"/>
                <w:szCs w:val="24"/>
                <w:lang w:val="en-US"/>
              </w:rPr>
              <w:t>ë</w:t>
            </w:r>
            <w:r w:rsidR="00953E4C" w:rsidRPr="002A7B91">
              <w:rPr>
                <w:rFonts w:ascii="Times New Roman" w:hAnsi="Times New Roman"/>
                <w:color w:val="222222"/>
                <w:sz w:val="24"/>
                <w:szCs w:val="24"/>
                <w:lang w:val="en-US"/>
              </w:rPr>
              <w:t xml:space="preserve">llim </w:t>
            </w:r>
            <w:r w:rsidR="002D25CE">
              <w:rPr>
                <w:rFonts w:ascii="Times New Roman" w:hAnsi="Times New Roman"/>
                <w:color w:val="222222"/>
                <w:sz w:val="24"/>
                <w:szCs w:val="24"/>
                <w:lang w:val="en-US"/>
              </w:rPr>
              <w:t>adresimin e këtyre problematikave</w:t>
            </w:r>
            <w:r w:rsidR="00953E4C" w:rsidRPr="002A7B91">
              <w:rPr>
                <w:rFonts w:ascii="Times New Roman" w:hAnsi="Times New Roman"/>
                <w:color w:val="222222"/>
                <w:sz w:val="24"/>
                <w:szCs w:val="24"/>
                <w:lang w:val="en-US"/>
              </w:rPr>
              <w:t xml:space="preserve"> q</w:t>
            </w:r>
            <w:r w:rsidR="00FA1C17">
              <w:rPr>
                <w:rFonts w:ascii="Times New Roman" w:hAnsi="Times New Roman"/>
                <w:color w:val="222222"/>
                <w:sz w:val="24"/>
                <w:szCs w:val="24"/>
                <w:lang w:val="en-US"/>
              </w:rPr>
              <w:t>ë</w:t>
            </w:r>
            <w:r w:rsidR="00953E4C" w:rsidRPr="002A7B91">
              <w:rPr>
                <w:rFonts w:ascii="Times New Roman" w:hAnsi="Times New Roman"/>
                <w:color w:val="222222"/>
                <w:sz w:val="24"/>
                <w:szCs w:val="24"/>
                <w:lang w:val="en-US"/>
              </w:rPr>
              <w:t xml:space="preserve"> paraqet ligji aktual “P</w:t>
            </w:r>
            <w:r w:rsidR="00FA1C17">
              <w:rPr>
                <w:rFonts w:ascii="Times New Roman" w:hAnsi="Times New Roman"/>
                <w:color w:val="222222"/>
                <w:sz w:val="24"/>
                <w:szCs w:val="24"/>
                <w:lang w:val="en-US"/>
              </w:rPr>
              <w:t>ë</w:t>
            </w:r>
            <w:r w:rsidR="00953E4C" w:rsidRPr="002A7B91">
              <w:rPr>
                <w:rFonts w:ascii="Times New Roman" w:hAnsi="Times New Roman"/>
                <w:color w:val="222222"/>
                <w:sz w:val="24"/>
                <w:szCs w:val="24"/>
                <w:lang w:val="en-US"/>
              </w:rPr>
              <w:t>r sip</w:t>
            </w:r>
            <w:r w:rsidR="00FA1C17">
              <w:rPr>
                <w:rFonts w:ascii="Times New Roman" w:hAnsi="Times New Roman"/>
                <w:color w:val="222222"/>
                <w:sz w:val="24"/>
                <w:szCs w:val="24"/>
                <w:lang w:val="en-US"/>
              </w:rPr>
              <w:t>ë</w:t>
            </w:r>
            <w:r w:rsidR="00953E4C" w:rsidRPr="002A7B91">
              <w:rPr>
                <w:rFonts w:ascii="Times New Roman" w:hAnsi="Times New Roman"/>
                <w:color w:val="222222"/>
                <w:sz w:val="24"/>
                <w:szCs w:val="24"/>
                <w:lang w:val="en-US"/>
              </w:rPr>
              <w:t xml:space="preserve">rmarrjet e investimeve kolektive” i ndryshuar, </w:t>
            </w:r>
            <w:r w:rsidR="002D25CE">
              <w:rPr>
                <w:rFonts w:ascii="Times New Roman" w:hAnsi="Times New Roman"/>
                <w:color w:val="222222"/>
                <w:sz w:val="24"/>
                <w:szCs w:val="24"/>
                <w:lang w:val="en-US"/>
              </w:rPr>
              <w:t xml:space="preserve">qeveria synon të ndërhyjë me qëllim </w:t>
            </w:r>
            <w:r w:rsidR="00474423">
              <w:rPr>
                <w:rFonts w:ascii="Times New Roman" w:hAnsi="Times New Roman"/>
                <w:color w:val="222222"/>
                <w:sz w:val="24"/>
                <w:szCs w:val="24"/>
                <w:lang w:val="en-US"/>
              </w:rPr>
              <w:t>përfshirjen në treg të formave të reja të fondeve, përfitime ekonomike për vendin, rritjen e shkallës së transparencës ndaj palëve, zhvillimin e tregut të kapitalit në Shqipëri si dhe rritjen dhe fuqizimin e rolit të Autoritetit në mbrojt</w:t>
            </w:r>
            <w:r w:rsidR="002D25CE">
              <w:rPr>
                <w:rFonts w:ascii="Times New Roman" w:hAnsi="Times New Roman"/>
                <w:color w:val="222222"/>
                <w:sz w:val="24"/>
                <w:szCs w:val="24"/>
                <w:lang w:val="en-US"/>
              </w:rPr>
              <w:t>j</w:t>
            </w:r>
            <w:r w:rsidR="00474423">
              <w:rPr>
                <w:rFonts w:ascii="Times New Roman" w:hAnsi="Times New Roman"/>
                <w:color w:val="222222"/>
                <w:sz w:val="24"/>
                <w:szCs w:val="24"/>
                <w:lang w:val="en-US"/>
              </w:rPr>
              <w:t xml:space="preserve">e të konsumatorëve dhe investitorëve. </w:t>
            </w:r>
          </w:p>
          <w:p w14:paraId="5C4AAF11" w14:textId="77777777" w:rsidR="00DD25B4" w:rsidRPr="00B61CA7" w:rsidRDefault="00DD25B4" w:rsidP="00474423">
            <w:pPr>
              <w:shd w:val="clear" w:color="auto" w:fill="FFFFFF"/>
              <w:ind w:left="720"/>
              <w:jc w:val="both"/>
              <w:rPr>
                <w:rFonts w:ascii="Times New Roman" w:hAnsi="Times New Roman"/>
                <w:i/>
                <w:sz w:val="20"/>
                <w:lang w:val="sq-AL"/>
              </w:rPr>
            </w:pPr>
          </w:p>
        </w:tc>
      </w:tr>
      <w:tr w:rsidR="006210CC" w:rsidRPr="00921F30" w14:paraId="5C4AAF24" w14:textId="77777777" w:rsidTr="00B61A4E">
        <w:trPr>
          <w:trHeight w:val="543"/>
        </w:trPr>
        <w:tc>
          <w:tcPr>
            <w:tcW w:w="9129" w:type="dxa"/>
            <w:gridSpan w:val="3"/>
            <w:tcBorders>
              <w:top w:val="single" w:sz="4" w:space="0" w:color="000000"/>
              <w:left w:val="single" w:sz="4" w:space="0" w:color="000000"/>
              <w:bottom w:val="single" w:sz="4" w:space="0" w:color="000000"/>
              <w:right w:val="single" w:sz="4" w:space="0" w:color="000000"/>
            </w:tcBorders>
          </w:tcPr>
          <w:p w14:paraId="5C4AAF13"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5C4AAF14"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5C4AAF15" w14:textId="77777777" w:rsidR="00453AB4" w:rsidRDefault="00453AB4" w:rsidP="00B61CA7">
            <w:pPr>
              <w:jc w:val="both"/>
              <w:rPr>
                <w:rFonts w:ascii="Times New Roman" w:hAnsi="Times New Roman"/>
                <w:i/>
                <w:sz w:val="20"/>
                <w:lang w:val="sq-AL"/>
              </w:rPr>
            </w:pPr>
          </w:p>
          <w:p w14:paraId="5C4AAF16" w14:textId="77777777" w:rsidR="00A92371" w:rsidRPr="00A92371" w:rsidRDefault="00392F53" w:rsidP="00A92371">
            <w:pPr>
              <w:jc w:val="both"/>
              <w:rPr>
                <w:rFonts w:ascii="Times New Roman" w:hAnsi="Times New Roman"/>
                <w:sz w:val="24"/>
                <w:szCs w:val="24"/>
                <w:lang w:val="en-US"/>
              </w:rPr>
            </w:pPr>
            <w:r>
              <w:rPr>
                <w:rFonts w:ascii="Times New Roman" w:hAnsi="Times New Roman"/>
                <w:sz w:val="24"/>
                <w:szCs w:val="24"/>
                <w:lang w:val="en-US"/>
              </w:rPr>
              <w:t xml:space="preserve">Objektivat  </w:t>
            </w:r>
            <w:r w:rsidR="00B41B7B" w:rsidRPr="00B41B7B">
              <w:rPr>
                <w:rFonts w:ascii="Times New Roman" w:hAnsi="Times New Roman"/>
                <w:sz w:val="24"/>
                <w:szCs w:val="24"/>
                <w:lang w:val="en-US"/>
              </w:rPr>
              <w:t>kryesore që synohen të arrihen nëpërmjet kësaj politike</w:t>
            </w:r>
            <w:r w:rsidR="00B41B7B" w:rsidRPr="00C322DE">
              <w:rPr>
                <w:rFonts w:ascii="Times New Roman" w:hAnsi="Times New Roman"/>
                <w:szCs w:val="22"/>
                <w:lang w:val="sq-AL"/>
              </w:rPr>
              <w:t xml:space="preserve"> </w:t>
            </w:r>
            <w:r>
              <w:rPr>
                <w:rFonts w:ascii="Times New Roman" w:hAnsi="Times New Roman"/>
                <w:sz w:val="24"/>
                <w:szCs w:val="24"/>
                <w:lang w:val="en-US"/>
              </w:rPr>
              <w:t>jan</w:t>
            </w:r>
            <w:r w:rsidR="0096752C">
              <w:rPr>
                <w:rFonts w:ascii="Times New Roman" w:hAnsi="Times New Roman"/>
                <w:sz w:val="24"/>
                <w:szCs w:val="24"/>
                <w:lang w:val="en-US"/>
              </w:rPr>
              <w:t>ë</w:t>
            </w:r>
            <w:r w:rsidR="00A92371" w:rsidRPr="00A92371">
              <w:rPr>
                <w:rFonts w:ascii="Times New Roman" w:hAnsi="Times New Roman"/>
                <w:sz w:val="24"/>
                <w:szCs w:val="24"/>
                <w:lang w:val="en-US"/>
              </w:rPr>
              <w:t>:</w:t>
            </w:r>
          </w:p>
          <w:p w14:paraId="5C4AAF17" w14:textId="77777777" w:rsidR="00A92371" w:rsidRPr="00A92371" w:rsidRDefault="00A92371" w:rsidP="00A92371">
            <w:pPr>
              <w:jc w:val="both"/>
              <w:rPr>
                <w:rFonts w:ascii="Times New Roman" w:hAnsi="Times New Roman"/>
                <w:sz w:val="24"/>
                <w:szCs w:val="24"/>
                <w:lang w:val="en-US"/>
              </w:rPr>
            </w:pPr>
          </w:p>
          <w:p w14:paraId="5C4AAF18" w14:textId="77777777" w:rsidR="008140DB" w:rsidRPr="00050047" w:rsidRDefault="00707EED" w:rsidP="002A7B91">
            <w:pPr>
              <w:jc w:val="both"/>
              <w:rPr>
                <w:rFonts w:ascii="Times New Roman" w:hAnsi="Times New Roman"/>
                <w:b/>
                <w:i/>
                <w:sz w:val="24"/>
                <w:szCs w:val="24"/>
                <w:lang w:val="en-US"/>
              </w:rPr>
            </w:pPr>
            <w:r w:rsidRPr="002A7B91">
              <w:rPr>
                <w:rFonts w:ascii="Times New Roman" w:hAnsi="Times New Roman"/>
                <w:b/>
                <w:i/>
                <w:sz w:val="24"/>
                <w:szCs w:val="24"/>
                <w:lang w:val="en-US"/>
              </w:rPr>
              <w:t xml:space="preserve"> </w:t>
            </w:r>
            <w:r w:rsidR="008140DB" w:rsidRPr="002A7B91">
              <w:rPr>
                <w:rFonts w:cs="Arial"/>
                <w:b/>
                <w:i/>
                <w:color w:val="222222"/>
                <w:sz w:val="24"/>
                <w:szCs w:val="24"/>
                <w:lang w:val="en-US"/>
              </w:rPr>
              <w:t>1- </w:t>
            </w:r>
            <w:r w:rsidR="008140DB" w:rsidRPr="002A7B91">
              <w:rPr>
                <w:rFonts w:ascii="Times New Roman" w:hAnsi="Times New Roman"/>
                <w:b/>
                <w:i/>
                <w:sz w:val="24"/>
                <w:szCs w:val="24"/>
                <w:lang w:val="en-US"/>
              </w:rPr>
              <w:t>Aftësia për të vepruar ku</w:t>
            </w:r>
            <w:r w:rsidR="00050047">
              <w:rPr>
                <w:rFonts w:ascii="Times New Roman" w:hAnsi="Times New Roman"/>
                <w:b/>
                <w:i/>
                <w:sz w:val="24"/>
                <w:szCs w:val="24"/>
                <w:lang w:val="en-US"/>
              </w:rPr>
              <w:t xml:space="preserve">ndër subjekteve të palicencuara- </w:t>
            </w:r>
            <w:r w:rsidR="008140DB" w:rsidRPr="00323082">
              <w:rPr>
                <w:rFonts w:ascii="Times New Roman" w:hAnsi="Times New Roman"/>
                <w:sz w:val="24"/>
                <w:szCs w:val="24"/>
                <w:u w:val="single"/>
                <w:lang w:val="en-US"/>
              </w:rPr>
              <w:t>Kjo do t'i sigurojë AMF-së fuqi më të madhe për të mbrojtur investitorët</w:t>
            </w:r>
            <w:r w:rsidR="008140DB" w:rsidRPr="002A7B91">
              <w:rPr>
                <w:rFonts w:ascii="Times New Roman" w:hAnsi="Times New Roman"/>
                <w:sz w:val="24"/>
                <w:szCs w:val="24"/>
                <w:lang w:val="en-US"/>
              </w:rPr>
              <w:t xml:space="preserve"> duke ndërmarrë veprime ndaj atyre që veprojnë në skemat piramidale dhe skemat e Ponziut që veprojnë si sip</w:t>
            </w:r>
            <w:r w:rsidR="00FA1C17">
              <w:rPr>
                <w:rFonts w:ascii="Times New Roman" w:hAnsi="Times New Roman"/>
                <w:sz w:val="24"/>
                <w:szCs w:val="24"/>
                <w:lang w:val="en-US"/>
              </w:rPr>
              <w:t>ë</w:t>
            </w:r>
            <w:r w:rsidR="008140DB" w:rsidRPr="002A7B91">
              <w:rPr>
                <w:rFonts w:ascii="Times New Roman" w:hAnsi="Times New Roman"/>
                <w:sz w:val="24"/>
                <w:szCs w:val="24"/>
                <w:lang w:val="en-US"/>
              </w:rPr>
              <w:t>rmarrje të investimeve kolektive (por nuk janë të licencuara), në kombinim me kompetenca më të mëdha për AMF për të hetuar dhe ndëshkura subjektit e licencuara dhe mbikqyrura.</w:t>
            </w:r>
          </w:p>
          <w:p w14:paraId="5C4AAF19" w14:textId="77777777" w:rsidR="008140DB" w:rsidRPr="002A7B91" w:rsidRDefault="008140DB" w:rsidP="002A7B91">
            <w:pPr>
              <w:jc w:val="both"/>
              <w:rPr>
                <w:rFonts w:ascii="Times New Roman" w:hAnsi="Times New Roman"/>
                <w:sz w:val="24"/>
                <w:szCs w:val="24"/>
                <w:lang w:val="en-US"/>
              </w:rPr>
            </w:pPr>
            <w:r w:rsidRPr="002A7B91">
              <w:rPr>
                <w:rFonts w:ascii="Times New Roman" w:hAnsi="Times New Roman"/>
                <w:sz w:val="24"/>
                <w:szCs w:val="24"/>
                <w:lang w:val="en-US"/>
              </w:rPr>
              <w:t> </w:t>
            </w:r>
          </w:p>
          <w:p w14:paraId="5C4AAF1A" w14:textId="77777777" w:rsidR="008140DB" w:rsidRPr="00323082" w:rsidRDefault="008140DB" w:rsidP="002A7B91">
            <w:pPr>
              <w:jc w:val="both"/>
              <w:rPr>
                <w:rFonts w:ascii="Times New Roman" w:hAnsi="Times New Roman"/>
                <w:b/>
                <w:i/>
                <w:sz w:val="24"/>
                <w:szCs w:val="24"/>
                <w:u w:val="single"/>
                <w:lang w:val="en-US"/>
              </w:rPr>
            </w:pPr>
            <w:r w:rsidRPr="002A7B91">
              <w:rPr>
                <w:rFonts w:ascii="Times New Roman" w:hAnsi="Times New Roman"/>
                <w:b/>
                <w:i/>
                <w:sz w:val="24"/>
                <w:szCs w:val="24"/>
                <w:lang w:val="en-US"/>
              </w:rPr>
              <w:t>2. Baza t</w:t>
            </w:r>
            <w:r w:rsidR="00FA1C17">
              <w:rPr>
                <w:rFonts w:ascii="Times New Roman" w:hAnsi="Times New Roman"/>
                <w:b/>
                <w:i/>
                <w:sz w:val="24"/>
                <w:szCs w:val="24"/>
                <w:lang w:val="en-US"/>
              </w:rPr>
              <w:t>ë</w:t>
            </w:r>
            <w:r w:rsidRPr="002A7B91">
              <w:rPr>
                <w:rFonts w:ascii="Times New Roman" w:hAnsi="Times New Roman"/>
                <w:b/>
                <w:i/>
                <w:sz w:val="24"/>
                <w:szCs w:val="24"/>
                <w:lang w:val="en-US"/>
              </w:rPr>
              <w:t xml:space="preserve"> qarta p</w:t>
            </w:r>
            <w:r w:rsidR="00FA1C17">
              <w:rPr>
                <w:rFonts w:ascii="Times New Roman" w:hAnsi="Times New Roman"/>
                <w:b/>
                <w:i/>
                <w:sz w:val="24"/>
                <w:szCs w:val="24"/>
                <w:lang w:val="en-US"/>
              </w:rPr>
              <w:t>ë</w:t>
            </w:r>
            <w:r w:rsidRPr="002A7B91">
              <w:rPr>
                <w:rFonts w:ascii="Times New Roman" w:hAnsi="Times New Roman"/>
                <w:b/>
                <w:i/>
                <w:sz w:val="24"/>
                <w:szCs w:val="24"/>
                <w:lang w:val="en-US"/>
              </w:rPr>
              <w:t>r refuzimin e licencave</w:t>
            </w:r>
            <w:r w:rsidR="00050047">
              <w:rPr>
                <w:rFonts w:ascii="Times New Roman" w:hAnsi="Times New Roman"/>
                <w:b/>
                <w:i/>
                <w:sz w:val="24"/>
                <w:szCs w:val="24"/>
                <w:lang w:val="en-US"/>
              </w:rPr>
              <w:t xml:space="preserve">- </w:t>
            </w:r>
            <w:r w:rsidRPr="002A7B91">
              <w:rPr>
                <w:rFonts w:ascii="Times New Roman" w:hAnsi="Times New Roman"/>
                <w:sz w:val="24"/>
                <w:szCs w:val="24"/>
                <w:lang w:val="en-US"/>
              </w:rPr>
              <w:t xml:space="preserve">Kjo përfshin aftësinë për të refuzuar një licencë me arsyetimin se Autoriteti nuk është në gjendje të mbikëqyrë në mënyrë efektive entitetin për shkak të strukturës së saj të pronësisë, për shkak të ligjeve të huaja që qeverisin pronësinë ose për shkak të vështirësive në zbatimin e atyre ligjeve (kjo kërkohet nga Direktivat e BE). </w:t>
            </w:r>
            <w:r w:rsidRPr="00323082">
              <w:rPr>
                <w:rFonts w:ascii="Times New Roman" w:hAnsi="Times New Roman"/>
                <w:sz w:val="24"/>
                <w:szCs w:val="24"/>
                <w:u w:val="single"/>
                <w:lang w:val="en-US"/>
              </w:rPr>
              <w:t>Kjo përmirëson aftësinë e Autoritetit për të mbrojtur investitorët.</w:t>
            </w:r>
          </w:p>
          <w:p w14:paraId="5C4AAF1B" w14:textId="77777777" w:rsidR="008140DB" w:rsidRPr="002A7B91" w:rsidRDefault="008140DB" w:rsidP="002A7B91">
            <w:pPr>
              <w:jc w:val="both"/>
              <w:rPr>
                <w:rFonts w:ascii="Times New Roman" w:hAnsi="Times New Roman"/>
                <w:sz w:val="24"/>
                <w:szCs w:val="24"/>
                <w:lang w:val="en-US"/>
              </w:rPr>
            </w:pPr>
            <w:r w:rsidRPr="002A7B91">
              <w:rPr>
                <w:rFonts w:ascii="Times New Roman" w:hAnsi="Times New Roman"/>
                <w:sz w:val="24"/>
                <w:szCs w:val="24"/>
                <w:lang w:val="en-US"/>
              </w:rPr>
              <w:t> </w:t>
            </w:r>
          </w:p>
          <w:p w14:paraId="5C4AAF1C" w14:textId="77777777" w:rsidR="008140DB" w:rsidRPr="00EE6598" w:rsidRDefault="003052A7" w:rsidP="002A7B91">
            <w:pPr>
              <w:jc w:val="both"/>
              <w:rPr>
                <w:rFonts w:ascii="Times New Roman" w:hAnsi="Times New Roman"/>
                <w:b/>
                <w:i/>
                <w:sz w:val="24"/>
                <w:szCs w:val="24"/>
                <w:u w:val="single"/>
                <w:lang w:val="en-US"/>
              </w:rPr>
            </w:pPr>
            <w:r>
              <w:rPr>
                <w:rFonts w:ascii="Times New Roman" w:hAnsi="Times New Roman"/>
                <w:b/>
                <w:i/>
                <w:sz w:val="24"/>
                <w:szCs w:val="24"/>
                <w:lang w:val="en-US"/>
              </w:rPr>
              <w:t>4</w:t>
            </w:r>
            <w:r w:rsidR="008140DB" w:rsidRPr="002A7B91">
              <w:rPr>
                <w:rFonts w:ascii="Times New Roman" w:hAnsi="Times New Roman"/>
                <w:b/>
                <w:i/>
                <w:sz w:val="24"/>
                <w:szCs w:val="24"/>
                <w:lang w:val="en-US"/>
              </w:rPr>
              <w:t>. K</w:t>
            </w:r>
            <w:r w:rsidR="00FA1C17">
              <w:rPr>
                <w:rFonts w:ascii="Times New Roman" w:hAnsi="Times New Roman"/>
                <w:b/>
                <w:i/>
                <w:sz w:val="24"/>
                <w:szCs w:val="24"/>
                <w:lang w:val="en-US"/>
              </w:rPr>
              <w:t>ë</w:t>
            </w:r>
            <w:r w:rsidR="008140DB" w:rsidRPr="002A7B91">
              <w:rPr>
                <w:rFonts w:ascii="Times New Roman" w:hAnsi="Times New Roman"/>
                <w:b/>
                <w:i/>
                <w:sz w:val="24"/>
                <w:szCs w:val="24"/>
                <w:lang w:val="en-US"/>
              </w:rPr>
              <w:t>rkesa 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qarta p</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 vler</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simin, çmimet, shitjet dhe shlyerjen</w:t>
            </w:r>
            <w:r w:rsidR="004B1CE1">
              <w:rPr>
                <w:rFonts w:ascii="Times New Roman" w:hAnsi="Times New Roman"/>
                <w:b/>
                <w:i/>
                <w:sz w:val="24"/>
                <w:szCs w:val="24"/>
                <w:lang w:val="en-US"/>
              </w:rPr>
              <w:t xml:space="preserve">- </w:t>
            </w:r>
            <w:r w:rsidR="008140DB" w:rsidRPr="00EE6598">
              <w:rPr>
                <w:rFonts w:ascii="Times New Roman" w:hAnsi="Times New Roman"/>
                <w:sz w:val="24"/>
                <w:szCs w:val="24"/>
                <w:u w:val="single"/>
                <w:lang w:val="en-US"/>
              </w:rPr>
              <w:t>Kjo duhet të zvogëlojë potencialin për abuzime që do të dëmtonin interesat e investitorëve.</w:t>
            </w:r>
          </w:p>
          <w:p w14:paraId="5C4AAF1D" w14:textId="77777777" w:rsidR="008140DB" w:rsidRPr="002A7B91" w:rsidRDefault="008140DB" w:rsidP="002A7B91">
            <w:pPr>
              <w:jc w:val="both"/>
              <w:rPr>
                <w:rFonts w:ascii="Times New Roman" w:hAnsi="Times New Roman"/>
                <w:sz w:val="24"/>
                <w:szCs w:val="24"/>
                <w:lang w:val="en-US"/>
              </w:rPr>
            </w:pPr>
            <w:r w:rsidRPr="002A7B91">
              <w:rPr>
                <w:rFonts w:ascii="Times New Roman" w:hAnsi="Times New Roman"/>
                <w:sz w:val="24"/>
                <w:szCs w:val="24"/>
                <w:lang w:val="en-US"/>
              </w:rPr>
              <w:t> </w:t>
            </w:r>
          </w:p>
          <w:p w14:paraId="5C4AAF1E" w14:textId="77777777" w:rsidR="008140DB" w:rsidRPr="00A14A0E" w:rsidRDefault="003052A7" w:rsidP="002A7B91">
            <w:pPr>
              <w:jc w:val="both"/>
              <w:rPr>
                <w:rFonts w:ascii="Times New Roman" w:hAnsi="Times New Roman"/>
                <w:b/>
                <w:i/>
                <w:sz w:val="24"/>
                <w:szCs w:val="24"/>
                <w:u w:val="single"/>
                <w:lang w:val="en-US"/>
              </w:rPr>
            </w:pPr>
            <w:r>
              <w:rPr>
                <w:rFonts w:ascii="Times New Roman" w:hAnsi="Times New Roman"/>
                <w:b/>
                <w:i/>
                <w:sz w:val="24"/>
                <w:szCs w:val="24"/>
                <w:lang w:val="en-US"/>
              </w:rPr>
              <w:t>5</w:t>
            </w:r>
            <w:r w:rsidR="008140DB" w:rsidRPr="002A7B91">
              <w:rPr>
                <w:rFonts w:ascii="Times New Roman" w:hAnsi="Times New Roman"/>
                <w:b/>
                <w:i/>
                <w:sz w:val="24"/>
                <w:szCs w:val="24"/>
                <w:lang w:val="en-US"/>
              </w:rPr>
              <w:t>. K</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rkesa p</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 auditim t</w:t>
            </w:r>
            <w:r w:rsidR="00EA3B96">
              <w:rPr>
                <w:rFonts w:ascii="Times New Roman" w:hAnsi="Times New Roman"/>
                <w:b/>
                <w:i/>
                <w:sz w:val="24"/>
                <w:szCs w:val="24"/>
                <w:lang w:val="en-US"/>
              </w:rPr>
              <w:t>ë</w:t>
            </w:r>
            <w:r w:rsidR="00EE6598">
              <w:rPr>
                <w:rFonts w:ascii="Times New Roman" w:hAnsi="Times New Roman"/>
                <w:b/>
                <w:i/>
                <w:sz w:val="24"/>
                <w:szCs w:val="24"/>
                <w:lang w:val="en-US"/>
              </w:rPr>
              <w:t xml:space="preserve"> </w:t>
            </w:r>
            <w:r w:rsidR="008140DB" w:rsidRPr="002A7B91">
              <w:rPr>
                <w:rFonts w:ascii="Times New Roman" w:hAnsi="Times New Roman"/>
                <w:b/>
                <w:i/>
                <w:sz w:val="24"/>
                <w:szCs w:val="24"/>
                <w:lang w:val="en-US"/>
              </w:rPr>
              <w:t>pavarur 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sip</w:t>
            </w:r>
            <w:r w:rsidR="00EA3B96">
              <w:rPr>
                <w:rFonts w:ascii="Times New Roman" w:hAnsi="Times New Roman"/>
                <w:b/>
                <w:i/>
                <w:sz w:val="24"/>
                <w:szCs w:val="24"/>
                <w:lang w:val="en-US"/>
              </w:rPr>
              <w:t>ë</w:t>
            </w:r>
            <w:r w:rsidR="000939B1">
              <w:rPr>
                <w:rFonts w:ascii="Times New Roman" w:hAnsi="Times New Roman"/>
                <w:b/>
                <w:i/>
                <w:sz w:val="24"/>
                <w:szCs w:val="24"/>
                <w:lang w:val="en-US"/>
              </w:rPr>
              <w:t>rmarrje</w:t>
            </w:r>
            <w:r w:rsidR="008140DB" w:rsidRPr="002A7B91">
              <w:rPr>
                <w:rFonts w:ascii="Times New Roman" w:hAnsi="Times New Roman"/>
                <w:b/>
                <w:i/>
                <w:sz w:val="24"/>
                <w:szCs w:val="24"/>
                <w:lang w:val="en-US"/>
              </w:rPr>
              <w:t>ve</w:t>
            </w:r>
            <w:r w:rsidR="00EE6598">
              <w:rPr>
                <w:rFonts w:ascii="Times New Roman" w:hAnsi="Times New Roman"/>
                <w:b/>
                <w:i/>
                <w:sz w:val="24"/>
                <w:szCs w:val="24"/>
                <w:lang w:val="en-US"/>
              </w:rPr>
              <w:t xml:space="preserve">- </w:t>
            </w:r>
            <w:r w:rsidR="008140DB" w:rsidRPr="00A14A0E">
              <w:rPr>
                <w:rFonts w:ascii="Times New Roman" w:hAnsi="Times New Roman"/>
                <w:sz w:val="24"/>
                <w:szCs w:val="24"/>
                <w:u w:val="single"/>
                <w:lang w:val="en-US"/>
              </w:rPr>
              <w:t>Sigurimi i auditimit të pavarur të sip</w:t>
            </w:r>
            <w:r w:rsidR="00EA3B96" w:rsidRPr="00A14A0E">
              <w:rPr>
                <w:rFonts w:ascii="Times New Roman" w:hAnsi="Times New Roman"/>
                <w:sz w:val="24"/>
                <w:szCs w:val="24"/>
                <w:u w:val="single"/>
                <w:lang w:val="en-US"/>
              </w:rPr>
              <w:t>ë</w:t>
            </w:r>
            <w:r w:rsidR="008140DB" w:rsidRPr="00A14A0E">
              <w:rPr>
                <w:rFonts w:ascii="Times New Roman" w:hAnsi="Times New Roman"/>
                <w:sz w:val="24"/>
                <w:szCs w:val="24"/>
                <w:u w:val="single"/>
                <w:lang w:val="en-US"/>
              </w:rPr>
              <w:t>rmarrjeve është një element kyç i mbrojtjes së investitorëve dhe një kërkesë e Sip</w:t>
            </w:r>
            <w:r w:rsidR="00EA3B96" w:rsidRPr="00A14A0E">
              <w:rPr>
                <w:rFonts w:ascii="Times New Roman" w:hAnsi="Times New Roman"/>
                <w:sz w:val="24"/>
                <w:szCs w:val="24"/>
                <w:u w:val="single"/>
                <w:lang w:val="en-US"/>
              </w:rPr>
              <w:t>ë</w:t>
            </w:r>
            <w:r w:rsidR="008140DB" w:rsidRPr="00A14A0E">
              <w:rPr>
                <w:rFonts w:ascii="Times New Roman" w:hAnsi="Times New Roman"/>
                <w:sz w:val="24"/>
                <w:szCs w:val="24"/>
                <w:u w:val="single"/>
                <w:lang w:val="en-US"/>
              </w:rPr>
              <w:t>rmarrjeve për Investime Kolektive në Direktivën e Transferueshme të Letrave me Vlerë dhe Direktivën e Menaxherëve të Fondit të Investimeve Alternative.</w:t>
            </w:r>
          </w:p>
          <w:p w14:paraId="5C4AAF1F" w14:textId="77777777" w:rsidR="008140DB" w:rsidRPr="002A7B91" w:rsidRDefault="008140DB" w:rsidP="002A7B91">
            <w:pPr>
              <w:jc w:val="both"/>
              <w:rPr>
                <w:rFonts w:ascii="Times New Roman" w:hAnsi="Times New Roman"/>
                <w:sz w:val="24"/>
                <w:szCs w:val="24"/>
                <w:lang w:val="en-US"/>
              </w:rPr>
            </w:pPr>
            <w:r w:rsidRPr="002A7B91">
              <w:rPr>
                <w:rFonts w:ascii="Times New Roman" w:hAnsi="Times New Roman"/>
                <w:sz w:val="24"/>
                <w:szCs w:val="24"/>
                <w:lang w:val="en-US"/>
              </w:rPr>
              <w:t> </w:t>
            </w:r>
          </w:p>
          <w:p w14:paraId="5C4AAF20" w14:textId="77777777" w:rsidR="00A14A0E" w:rsidRPr="00A37D5E" w:rsidRDefault="003052A7" w:rsidP="00A14A0E">
            <w:pPr>
              <w:jc w:val="both"/>
              <w:rPr>
                <w:rFonts w:ascii="Times New Roman" w:hAnsi="Times New Roman"/>
                <w:sz w:val="24"/>
                <w:szCs w:val="24"/>
                <w:u w:val="single"/>
                <w:lang w:val="en-US"/>
              </w:rPr>
            </w:pPr>
            <w:r>
              <w:rPr>
                <w:rFonts w:ascii="Times New Roman" w:hAnsi="Times New Roman"/>
                <w:b/>
                <w:i/>
                <w:sz w:val="24"/>
                <w:szCs w:val="24"/>
                <w:lang w:val="en-US"/>
              </w:rPr>
              <w:t>6</w:t>
            </w:r>
            <w:r w:rsidR="008140DB" w:rsidRPr="002A7B91">
              <w:rPr>
                <w:rFonts w:ascii="Times New Roman" w:hAnsi="Times New Roman"/>
                <w:b/>
                <w:i/>
                <w:sz w:val="24"/>
                <w:szCs w:val="24"/>
                <w:lang w:val="en-US"/>
              </w:rPr>
              <w:t>. K</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rkes</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q</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ata q</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shesin kuota ose aksione n</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SIK me ofert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publike 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sigurohet q</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jen</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t</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 xml:space="preserve"> p</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rshtatshme p</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 nevojat e klientit</w:t>
            </w:r>
            <w:r w:rsidR="00A14A0E">
              <w:rPr>
                <w:rFonts w:ascii="Times New Roman" w:hAnsi="Times New Roman"/>
                <w:sz w:val="24"/>
                <w:szCs w:val="24"/>
                <w:lang w:val="en-US"/>
              </w:rPr>
              <w:t xml:space="preserve">- </w:t>
            </w:r>
            <w:r w:rsidR="00A14A0E" w:rsidRPr="00A37D5E">
              <w:rPr>
                <w:rFonts w:ascii="Times New Roman" w:hAnsi="Times New Roman"/>
                <w:sz w:val="24"/>
                <w:szCs w:val="24"/>
                <w:u w:val="single"/>
                <w:lang w:val="en-US"/>
              </w:rPr>
              <w:t>Kjo do të përmirësojë mbrojtjen e investitorëve përmes ofrimit të standardeve të përmirësuara të këshillave për klientët.</w:t>
            </w:r>
          </w:p>
          <w:p w14:paraId="5C4AAF21" w14:textId="77777777" w:rsidR="008140DB" w:rsidRPr="00A14A0E" w:rsidRDefault="00A14A0E" w:rsidP="002A7B91">
            <w:pPr>
              <w:jc w:val="both"/>
              <w:rPr>
                <w:rFonts w:ascii="Times New Roman" w:hAnsi="Times New Roman"/>
                <w:b/>
                <w:i/>
                <w:sz w:val="24"/>
                <w:szCs w:val="24"/>
                <w:lang w:val="en-US"/>
              </w:rPr>
            </w:pPr>
            <w:r w:rsidRPr="00A14A0E">
              <w:rPr>
                <w:rFonts w:ascii="Times New Roman" w:hAnsi="Times New Roman"/>
                <w:b/>
                <w:i/>
                <w:sz w:val="24"/>
                <w:szCs w:val="24"/>
                <w:lang w:val="en-US"/>
              </w:rPr>
              <w:t> </w:t>
            </w:r>
            <w:r w:rsidR="008140DB" w:rsidRPr="002A7B91">
              <w:rPr>
                <w:rFonts w:ascii="Times New Roman" w:hAnsi="Times New Roman"/>
                <w:sz w:val="24"/>
                <w:szCs w:val="24"/>
                <w:lang w:val="en-US"/>
              </w:rPr>
              <w:t> </w:t>
            </w:r>
          </w:p>
          <w:p w14:paraId="5C4AAF22" w14:textId="77777777" w:rsidR="008140DB" w:rsidRDefault="003052A7" w:rsidP="002A7B91">
            <w:pPr>
              <w:jc w:val="both"/>
              <w:rPr>
                <w:rFonts w:ascii="Times New Roman" w:hAnsi="Times New Roman"/>
                <w:sz w:val="24"/>
                <w:szCs w:val="24"/>
                <w:lang w:val="en-US"/>
              </w:rPr>
            </w:pPr>
            <w:r>
              <w:rPr>
                <w:rFonts w:ascii="Times New Roman" w:hAnsi="Times New Roman"/>
                <w:b/>
                <w:i/>
                <w:sz w:val="24"/>
                <w:szCs w:val="24"/>
                <w:lang w:val="en-US"/>
              </w:rPr>
              <w:t>7</w:t>
            </w:r>
            <w:r w:rsidR="008140DB" w:rsidRPr="002A7B91">
              <w:rPr>
                <w:rFonts w:ascii="Times New Roman" w:hAnsi="Times New Roman"/>
                <w:b/>
                <w:i/>
                <w:sz w:val="24"/>
                <w:szCs w:val="24"/>
                <w:lang w:val="en-US"/>
              </w:rPr>
              <w:t>. K</w:t>
            </w:r>
            <w:r w:rsidR="00EA3B96">
              <w:rPr>
                <w:rFonts w:ascii="Times New Roman" w:hAnsi="Times New Roman"/>
                <w:b/>
                <w:i/>
                <w:sz w:val="24"/>
                <w:szCs w:val="24"/>
                <w:lang w:val="en-US"/>
              </w:rPr>
              <w:t>ë</w:t>
            </w:r>
            <w:r w:rsidR="008140DB" w:rsidRPr="002A7B91">
              <w:rPr>
                <w:rFonts w:ascii="Times New Roman" w:hAnsi="Times New Roman"/>
                <w:b/>
                <w:i/>
                <w:sz w:val="24"/>
                <w:szCs w:val="24"/>
                <w:lang w:val="en-US"/>
              </w:rPr>
              <w:t>rkesat p</w:t>
            </w:r>
            <w:r w:rsidR="00EA3B96">
              <w:rPr>
                <w:rFonts w:ascii="Times New Roman" w:hAnsi="Times New Roman"/>
                <w:b/>
                <w:i/>
                <w:sz w:val="24"/>
                <w:szCs w:val="24"/>
                <w:lang w:val="en-US"/>
              </w:rPr>
              <w:t>ë</w:t>
            </w:r>
            <w:r w:rsidR="00D07017">
              <w:rPr>
                <w:rFonts w:ascii="Times New Roman" w:hAnsi="Times New Roman"/>
                <w:b/>
                <w:i/>
                <w:sz w:val="24"/>
                <w:szCs w:val="24"/>
                <w:lang w:val="en-US"/>
              </w:rPr>
              <w:t>r pro</w:t>
            </w:r>
            <w:r w:rsidR="00520B4D">
              <w:rPr>
                <w:rFonts w:ascii="Times New Roman" w:hAnsi="Times New Roman"/>
                <w:b/>
                <w:i/>
                <w:sz w:val="24"/>
                <w:szCs w:val="24"/>
                <w:lang w:val="en-US"/>
              </w:rPr>
              <w:t>ç</w:t>
            </w:r>
            <w:r w:rsidR="00D07017">
              <w:rPr>
                <w:rFonts w:ascii="Times New Roman" w:hAnsi="Times New Roman"/>
                <w:b/>
                <w:i/>
                <w:sz w:val="24"/>
                <w:szCs w:val="24"/>
                <w:lang w:val="en-US"/>
              </w:rPr>
              <w:t xml:space="preserve">edurat e ankesave </w:t>
            </w:r>
            <w:r w:rsidR="008140DB" w:rsidRPr="00D07017">
              <w:rPr>
                <w:rFonts w:ascii="Times New Roman" w:hAnsi="Times New Roman"/>
                <w:b/>
                <w:i/>
                <w:sz w:val="24"/>
                <w:szCs w:val="24"/>
                <w:lang w:val="en-US"/>
              </w:rPr>
              <w:t>për shoq</w:t>
            </w:r>
            <w:r w:rsidR="00EA3B96" w:rsidRPr="00D07017">
              <w:rPr>
                <w:rFonts w:ascii="Times New Roman" w:hAnsi="Times New Roman"/>
                <w:b/>
                <w:i/>
                <w:sz w:val="24"/>
                <w:szCs w:val="24"/>
                <w:lang w:val="en-US"/>
              </w:rPr>
              <w:t>ë</w:t>
            </w:r>
            <w:r w:rsidR="008140DB" w:rsidRPr="00D07017">
              <w:rPr>
                <w:rFonts w:ascii="Times New Roman" w:hAnsi="Times New Roman"/>
                <w:b/>
                <w:i/>
                <w:sz w:val="24"/>
                <w:szCs w:val="24"/>
                <w:lang w:val="en-US"/>
              </w:rPr>
              <w:t>rit</w:t>
            </w:r>
            <w:r w:rsidR="00EA3B96" w:rsidRPr="00D07017">
              <w:rPr>
                <w:rFonts w:ascii="Times New Roman" w:hAnsi="Times New Roman"/>
                <w:b/>
                <w:i/>
                <w:sz w:val="24"/>
                <w:szCs w:val="24"/>
                <w:lang w:val="en-US"/>
              </w:rPr>
              <w:t>ë</w:t>
            </w:r>
            <w:r w:rsidR="008140DB" w:rsidRPr="00D07017">
              <w:rPr>
                <w:rFonts w:ascii="Times New Roman" w:hAnsi="Times New Roman"/>
                <w:b/>
                <w:i/>
                <w:sz w:val="24"/>
                <w:szCs w:val="24"/>
                <w:lang w:val="en-US"/>
              </w:rPr>
              <w:t xml:space="preserve"> administruese</w:t>
            </w:r>
            <w:r w:rsidR="00D07017">
              <w:rPr>
                <w:rFonts w:ascii="Times New Roman" w:hAnsi="Times New Roman"/>
                <w:sz w:val="24"/>
                <w:szCs w:val="24"/>
                <w:lang w:val="en-US"/>
              </w:rPr>
              <w:t xml:space="preserve">- </w:t>
            </w:r>
            <w:r w:rsidR="008140DB" w:rsidRPr="002A7B91">
              <w:rPr>
                <w:rFonts w:ascii="Times New Roman" w:hAnsi="Times New Roman"/>
                <w:sz w:val="24"/>
                <w:szCs w:val="24"/>
                <w:lang w:val="en-US"/>
              </w:rPr>
              <w:t>Kjo duhet të përmirësojë kapacitetin e investitorëve për të kërkuar dëmshpërblim nga shoq</w:t>
            </w:r>
            <w:r w:rsidR="00EA3B96">
              <w:rPr>
                <w:rFonts w:ascii="Times New Roman" w:hAnsi="Times New Roman"/>
                <w:sz w:val="24"/>
                <w:szCs w:val="24"/>
                <w:lang w:val="en-US"/>
              </w:rPr>
              <w:t>ë</w:t>
            </w:r>
            <w:r w:rsidR="000939B1">
              <w:rPr>
                <w:rFonts w:ascii="Times New Roman" w:hAnsi="Times New Roman"/>
                <w:sz w:val="24"/>
                <w:szCs w:val="24"/>
                <w:lang w:val="en-US"/>
              </w:rPr>
              <w:t>r</w:t>
            </w:r>
            <w:r w:rsidR="008140DB" w:rsidRPr="002A7B91">
              <w:rPr>
                <w:rFonts w:ascii="Times New Roman" w:hAnsi="Times New Roman"/>
                <w:sz w:val="24"/>
                <w:szCs w:val="24"/>
                <w:lang w:val="en-US"/>
              </w:rPr>
              <w:t>i</w:t>
            </w:r>
            <w:r w:rsidR="00CA76C1">
              <w:rPr>
                <w:rFonts w:ascii="Times New Roman" w:hAnsi="Times New Roman"/>
                <w:sz w:val="24"/>
                <w:szCs w:val="24"/>
                <w:lang w:val="en-US"/>
              </w:rPr>
              <w:t>t</w:t>
            </w:r>
            <w:r w:rsidR="00EA3B96">
              <w:rPr>
                <w:rFonts w:ascii="Times New Roman" w:hAnsi="Times New Roman"/>
                <w:sz w:val="24"/>
                <w:szCs w:val="24"/>
                <w:lang w:val="en-US"/>
              </w:rPr>
              <w:t>ë</w:t>
            </w:r>
            <w:r w:rsidR="008140DB" w:rsidRPr="002A7B91">
              <w:rPr>
                <w:rFonts w:ascii="Times New Roman" w:hAnsi="Times New Roman"/>
                <w:sz w:val="24"/>
                <w:szCs w:val="24"/>
                <w:lang w:val="en-US"/>
              </w:rPr>
              <w:t xml:space="preserve"> administruese. </w:t>
            </w:r>
          </w:p>
          <w:p w14:paraId="5C4AAF23" w14:textId="77777777" w:rsidR="00453AB4" w:rsidRPr="00C26A28" w:rsidRDefault="008140DB" w:rsidP="000939B1">
            <w:pPr>
              <w:jc w:val="both"/>
              <w:rPr>
                <w:rFonts w:ascii="Times New Roman" w:hAnsi="Times New Roman"/>
                <w:sz w:val="24"/>
                <w:lang w:val="en-US"/>
              </w:rPr>
            </w:pPr>
            <w:r w:rsidRPr="002A7B91">
              <w:rPr>
                <w:rFonts w:ascii="Times New Roman" w:hAnsi="Times New Roman"/>
                <w:sz w:val="24"/>
                <w:szCs w:val="24"/>
                <w:lang w:val="en-US"/>
              </w:rPr>
              <w:t> </w:t>
            </w:r>
          </w:p>
        </w:tc>
      </w:tr>
      <w:tr w:rsidR="006210CC" w:rsidRPr="00921F30" w14:paraId="5C4AAF2E"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25" w14:textId="77777777"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5C4AAF26"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5C4AAF27" w14:textId="77777777" w:rsidR="00BB389C" w:rsidRDefault="00BB389C" w:rsidP="00B64C3E">
            <w:pPr>
              <w:jc w:val="both"/>
              <w:rPr>
                <w:rFonts w:ascii="Times New Roman" w:hAnsi="Times New Roman"/>
                <w:i/>
                <w:sz w:val="20"/>
                <w:lang w:val="sq-AL"/>
              </w:rPr>
            </w:pPr>
          </w:p>
          <w:p w14:paraId="5C4AAF28" w14:textId="77777777" w:rsidR="00B41B7B" w:rsidRPr="00B41B7B" w:rsidRDefault="00B41B7B" w:rsidP="00B64C3E">
            <w:pPr>
              <w:jc w:val="both"/>
              <w:rPr>
                <w:rFonts w:ascii="Times New Roman" w:hAnsi="Times New Roman"/>
                <w:sz w:val="24"/>
                <w:szCs w:val="24"/>
                <w:lang w:val="sq-AL"/>
              </w:rPr>
            </w:pPr>
            <w:r w:rsidRPr="00B41B7B">
              <w:rPr>
                <w:rFonts w:ascii="Times New Roman" w:hAnsi="Times New Roman"/>
                <w:sz w:val="24"/>
                <w:szCs w:val="24"/>
                <w:lang w:val="sq-AL"/>
              </w:rPr>
              <w:t>Opsionet e mëposhtme janë vlerësuar në funksion të arritjes së objektivave të politikës:</w:t>
            </w:r>
          </w:p>
          <w:p w14:paraId="5C4AAF29" w14:textId="77777777" w:rsidR="00B41B7B" w:rsidRDefault="00B41B7B" w:rsidP="00B64C3E">
            <w:pPr>
              <w:jc w:val="both"/>
              <w:rPr>
                <w:rFonts w:ascii="Times New Roman" w:hAnsi="Times New Roman"/>
                <w:i/>
                <w:sz w:val="20"/>
                <w:lang w:val="sq-AL"/>
              </w:rPr>
            </w:pPr>
          </w:p>
          <w:p w14:paraId="5C4AAF2A" w14:textId="77777777" w:rsidR="00BB389C" w:rsidRPr="00BB389C" w:rsidRDefault="008216E9" w:rsidP="00BB389C">
            <w:pPr>
              <w:jc w:val="both"/>
              <w:rPr>
                <w:rFonts w:ascii="Times New Roman" w:hAnsi="Times New Roman"/>
                <w:sz w:val="24"/>
                <w:szCs w:val="24"/>
                <w:lang w:val="en-US"/>
              </w:rPr>
            </w:pPr>
            <w:r w:rsidRPr="00B226D8">
              <w:rPr>
                <w:rFonts w:ascii="Times New Roman" w:hAnsi="Times New Roman"/>
                <w:b/>
                <w:sz w:val="24"/>
                <w:szCs w:val="24"/>
                <w:lang w:val="en-US"/>
              </w:rPr>
              <w:t>Opsioni 0:</w:t>
            </w:r>
            <w:r>
              <w:rPr>
                <w:rFonts w:ascii="Times New Roman" w:hAnsi="Times New Roman"/>
                <w:sz w:val="24"/>
                <w:szCs w:val="24"/>
                <w:lang w:val="en-US"/>
              </w:rPr>
              <w:t xml:space="preserve"> – status quo-ja.: t</w:t>
            </w:r>
            <w:r w:rsidR="00B976C9">
              <w:rPr>
                <w:rFonts w:ascii="Times New Roman" w:hAnsi="Times New Roman"/>
                <w:sz w:val="24"/>
                <w:szCs w:val="24"/>
                <w:lang w:val="en-US"/>
              </w:rPr>
              <w:t>ë</w:t>
            </w:r>
            <w:r>
              <w:rPr>
                <w:rFonts w:ascii="Times New Roman" w:hAnsi="Times New Roman"/>
                <w:sz w:val="24"/>
                <w:szCs w:val="24"/>
                <w:lang w:val="en-US"/>
              </w:rPr>
              <w:t xml:space="preserve"> vijohet me ligjin nr.</w:t>
            </w:r>
            <w:r w:rsidR="00B976C9">
              <w:rPr>
                <w:rFonts w:ascii="Times New Roman" w:hAnsi="Times New Roman"/>
                <w:sz w:val="24"/>
                <w:szCs w:val="24"/>
                <w:lang w:val="en-US"/>
              </w:rPr>
              <w:t xml:space="preserve">10 198, datë 10.12.2009 “Për sipërmarrjet e investimeve kolektive” i ndryshuar. </w:t>
            </w:r>
          </w:p>
          <w:p w14:paraId="5C4AAF2B" w14:textId="77777777" w:rsidR="00BB389C" w:rsidRPr="00766731" w:rsidRDefault="00BB389C" w:rsidP="00BB389C">
            <w:pPr>
              <w:jc w:val="both"/>
              <w:rPr>
                <w:rFonts w:ascii="Times New Roman" w:hAnsi="Times New Roman"/>
                <w:b/>
                <w:sz w:val="24"/>
                <w:szCs w:val="24"/>
                <w:lang w:val="en-US"/>
              </w:rPr>
            </w:pPr>
            <w:r w:rsidRPr="00B226D8">
              <w:rPr>
                <w:rFonts w:ascii="Times New Roman" w:hAnsi="Times New Roman"/>
                <w:b/>
                <w:sz w:val="24"/>
                <w:szCs w:val="24"/>
                <w:lang w:val="en-US"/>
              </w:rPr>
              <w:t>Opsioni 1</w:t>
            </w:r>
            <w:r w:rsidR="00B226D8">
              <w:rPr>
                <w:rFonts w:ascii="Times New Roman" w:hAnsi="Times New Roman"/>
                <w:sz w:val="24"/>
                <w:szCs w:val="24"/>
                <w:lang w:val="en-US"/>
              </w:rPr>
              <w:t>:</w:t>
            </w:r>
            <w:r w:rsidRPr="002A7B91">
              <w:rPr>
                <w:rFonts w:ascii="Times New Roman" w:hAnsi="Times New Roman"/>
                <w:sz w:val="24"/>
                <w:szCs w:val="24"/>
                <w:lang w:val="en-US"/>
              </w:rPr>
              <w:t xml:space="preserve"> </w:t>
            </w:r>
            <w:r w:rsidRPr="001D0FE0">
              <w:rPr>
                <w:rFonts w:ascii="Times New Roman" w:hAnsi="Times New Roman"/>
                <w:sz w:val="24"/>
                <w:szCs w:val="24"/>
                <w:lang w:val="en-US"/>
              </w:rPr>
              <w:t xml:space="preserve">– </w:t>
            </w:r>
            <w:r w:rsidR="0051660A" w:rsidRPr="001D0FE0">
              <w:rPr>
                <w:rFonts w:ascii="Times New Roman" w:hAnsi="Times New Roman"/>
                <w:sz w:val="24"/>
                <w:szCs w:val="24"/>
                <w:lang w:val="en-US"/>
              </w:rPr>
              <w:t>Shfuqizimi i ligjit aktual dhe hartimi i një ligji të ri.</w:t>
            </w:r>
          </w:p>
          <w:p w14:paraId="5C4AAF2C" w14:textId="77777777" w:rsidR="00BB389C" w:rsidRPr="00BB389C" w:rsidRDefault="00BB389C" w:rsidP="00BB389C">
            <w:pPr>
              <w:jc w:val="both"/>
              <w:rPr>
                <w:rFonts w:ascii="Times New Roman" w:hAnsi="Times New Roman"/>
                <w:sz w:val="24"/>
                <w:szCs w:val="24"/>
                <w:lang w:val="en-US"/>
              </w:rPr>
            </w:pPr>
            <w:r w:rsidRPr="00B226D8">
              <w:rPr>
                <w:rFonts w:ascii="Times New Roman" w:hAnsi="Times New Roman"/>
                <w:b/>
                <w:sz w:val="24"/>
                <w:szCs w:val="24"/>
                <w:lang w:val="en-US"/>
              </w:rPr>
              <w:t>Opsioni 2:</w:t>
            </w:r>
            <w:r w:rsidR="00F2253C">
              <w:rPr>
                <w:rFonts w:ascii="Times New Roman" w:hAnsi="Times New Roman"/>
                <w:sz w:val="24"/>
                <w:szCs w:val="24"/>
                <w:lang w:val="en-US"/>
              </w:rPr>
              <w:t xml:space="preserve"> – ndryshimi i ligjit nr. 10 198, dat</w:t>
            </w:r>
            <w:r w:rsidR="00B976C9">
              <w:rPr>
                <w:rFonts w:ascii="Times New Roman" w:hAnsi="Times New Roman"/>
                <w:sz w:val="24"/>
                <w:szCs w:val="24"/>
                <w:lang w:val="en-US"/>
              </w:rPr>
              <w:t>ë</w:t>
            </w:r>
            <w:r w:rsidR="00F2253C">
              <w:rPr>
                <w:rFonts w:ascii="Times New Roman" w:hAnsi="Times New Roman"/>
                <w:sz w:val="24"/>
                <w:szCs w:val="24"/>
                <w:lang w:val="en-US"/>
              </w:rPr>
              <w:t xml:space="preserve"> </w:t>
            </w:r>
            <w:r w:rsidR="001F002F">
              <w:rPr>
                <w:rFonts w:ascii="Times New Roman" w:hAnsi="Times New Roman"/>
                <w:sz w:val="24"/>
                <w:szCs w:val="24"/>
                <w:lang w:val="en-US"/>
              </w:rPr>
              <w:t>10.12.2009 “P</w:t>
            </w:r>
            <w:r w:rsidR="00B976C9">
              <w:rPr>
                <w:rFonts w:ascii="Times New Roman" w:hAnsi="Times New Roman"/>
                <w:sz w:val="24"/>
                <w:szCs w:val="24"/>
                <w:lang w:val="en-US"/>
              </w:rPr>
              <w:t>ë</w:t>
            </w:r>
            <w:r w:rsidR="001F002F">
              <w:rPr>
                <w:rFonts w:ascii="Times New Roman" w:hAnsi="Times New Roman"/>
                <w:sz w:val="24"/>
                <w:szCs w:val="24"/>
                <w:lang w:val="en-US"/>
              </w:rPr>
              <w:t>r sip</w:t>
            </w:r>
            <w:r w:rsidR="00B976C9">
              <w:rPr>
                <w:rFonts w:ascii="Times New Roman" w:hAnsi="Times New Roman"/>
                <w:sz w:val="24"/>
                <w:szCs w:val="24"/>
                <w:lang w:val="en-US"/>
              </w:rPr>
              <w:t>ë</w:t>
            </w:r>
            <w:r w:rsidR="001F002F">
              <w:rPr>
                <w:rFonts w:ascii="Times New Roman" w:hAnsi="Times New Roman"/>
                <w:sz w:val="24"/>
                <w:szCs w:val="24"/>
                <w:lang w:val="en-US"/>
              </w:rPr>
              <w:t>rmarrjet e investimeve kolektive”</w:t>
            </w:r>
            <w:r w:rsidR="00B976C9">
              <w:rPr>
                <w:rFonts w:ascii="Times New Roman" w:hAnsi="Times New Roman"/>
                <w:sz w:val="24"/>
                <w:szCs w:val="24"/>
                <w:lang w:val="en-US"/>
              </w:rPr>
              <w:t>, i ndryshuar.</w:t>
            </w:r>
          </w:p>
          <w:p w14:paraId="5C4AAF2D" w14:textId="77777777" w:rsidR="00453AB4" w:rsidRPr="00597E23" w:rsidRDefault="00453AB4" w:rsidP="00B64C3E">
            <w:pPr>
              <w:jc w:val="both"/>
              <w:rPr>
                <w:rFonts w:ascii="Times New Roman" w:hAnsi="Times New Roman"/>
                <w:sz w:val="20"/>
                <w:lang w:val="sq-AL"/>
              </w:rPr>
            </w:pPr>
          </w:p>
        </w:tc>
      </w:tr>
      <w:tr w:rsidR="00A84726" w:rsidRPr="00921F30" w14:paraId="5C4AAF40"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2F" w14:textId="77777777" w:rsidR="00A84726" w:rsidRPr="00921F30" w:rsidRDefault="000B0370" w:rsidP="00A84726">
            <w:pPr>
              <w:jc w:val="both"/>
              <w:rPr>
                <w:rFonts w:ascii="Times New Roman" w:hAnsi="Times New Roman"/>
                <w:b/>
                <w:lang w:val="sq-AL"/>
              </w:rPr>
            </w:pPr>
            <w:r w:rsidRPr="00921F30">
              <w:rPr>
                <w:rFonts w:ascii="Times New Roman" w:hAnsi="Times New Roman"/>
                <w:b/>
                <w:lang w:val="sq-AL"/>
              </w:rPr>
              <w:lastRenderedPageBreak/>
              <w:t xml:space="preserve">ANALIZA E </w:t>
            </w:r>
            <w:r w:rsidR="009811C8" w:rsidRPr="00921F30">
              <w:rPr>
                <w:rFonts w:ascii="Times New Roman" w:hAnsi="Times New Roman"/>
                <w:b/>
                <w:lang w:val="sq-AL"/>
              </w:rPr>
              <w:t>NDIKIMEVE</w:t>
            </w:r>
          </w:p>
          <w:p w14:paraId="5C4AAF30"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5C4AAF31" w14:textId="77777777" w:rsidR="00A25B8A" w:rsidRDefault="00A25B8A" w:rsidP="00AF49E2">
            <w:pPr>
              <w:jc w:val="both"/>
              <w:rPr>
                <w:rFonts w:ascii="Times New Roman" w:hAnsi="Times New Roman"/>
                <w:sz w:val="24"/>
                <w:szCs w:val="24"/>
                <w:lang w:val="sq-AL"/>
              </w:rPr>
            </w:pPr>
          </w:p>
          <w:p w14:paraId="5C4AAF32" w14:textId="77777777" w:rsidR="00A25B8A" w:rsidRPr="00A25B8A" w:rsidRDefault="00A25B8A" w:rsidP="00A25B8A">
            <w:pPr>
              <w:jc w:val="both"/>
              <w:rPr>
                <w:rFonts w:ascii="Times New Roman" w:hAnsi="Times New Roman"/>
                <w:sz w:val="24"/>
                <w:szCs w:val="24"/>
                <w:lang w:val="sq-AL"/>
              </w:rPr>
            </w:pPr>
            <w:r w:rsidRPr="00A25B8A">
              <w:rPr>
                <w:rFonts w:ascii="Times New Roman" w:hAnsi="Times New Roman"/>
                <w:sz w:val="24"/>
                <w:szCs w:val="24"/>
                <w:lang w:val="sq-AL"/>
              </w:rPr>
              <w:t xml:space="preserve">Ndikimet e opsionit të preferuar janë: </w:t>
            </w:r>
          </w:p>
          <w:p w14:paraId="5C4AAF33" w14:textId="77777777" w:rsidR="00A25B8A" w:rsidRPr="00A25B8A" w:rsidRDefault="00A25B8A" w:rsidP="00A25B8A">
            <w:pPr>
              <w:jc w:val="both"/>
              <w:rPr>
                <w:rFonts w:ascii="Times New Roman" w:hAnsi="Times New Roman"/>
                <w:b/>
                <w:sz w:val="24"/>
                <w:szCs w:val="24"/>
                <w:lang w:val="sq-AL"/>
              </w:rPr>
            </w:pPr>
          </w:p>
          <w:p w14:paraId="5C4AAF34" w14:textId="77777777" w:rsidR="00A25B8A" w:rsidRPr="00A25B8A" w:rsidRDefault="00A25B8A" w:rsidP="00A25B8A">
            <w:pPr>
              <w:jc w:val="both"/>
              <w:rPr>
                <w:rFonts w:ascii="Times New Roman" w:hAnsi="Times New Roman"/>
                <w:i/>
                <w:sz w:val="24"/>
                <w:szCs w:val="24"/>
                <w:u w:val="single"/>
                <w:lang w:val="sq-AL"/>
              </w:rPr>
            </w:pPr>
            <w:r w:rsidRPr="00A25B8A">
              <w:rPr>
                <w:rFonts w:ascii="Times New Roman" w:hAnsi="Times New Roman"/>
                <w:i/>
                <w:sz w:val="24"/>
                <w:szCs w:val="24"/>
                <w:u w:val="single"/>
                <w:lang w:val="sq-AL"/>
              </w:rPr>
              <w:t xml:space="preserve">Ndikimet mbi buxhetin : </w:t>
            </w:r>
            <w:r w:rsidR="00E41772">
              <w:rPr>
                <w:rFonts w:ascii="Times New Roman" w:hAnsi="Times New Roman"/>
                <w:sz w:val="24"/>
                <w:szCs w:val="24"/>
                <w:lang w:val="sq-AL"/>
              </w:rPr>
              <w:t>Opsioni i preferuar</w:t>
            </w:r>
            <w:r w:rsidRPr="00A25B8A">
              <w:rPr>
                <w:rFonts w:ascii="Times New Roman" w:hAnsi="Times New Roman"/>
                <w:sz w:val="24"/>
                <w:szCs w:val="24"/>
                <w:lang w:val="sq-AL"/>
              </w:rPr>
              <w:t xml:space="preserve"> nuk sjell kosto në buxhetin e Shtetit.  </w:t>
            </w:r>
          </w:p>
          <w:p w14:paraId="5C4AAF35" w14:textId="77777777" w:rsidR="00A25B8A" w:rsidRPr="00A25B8A" w:rsidRDefault="00A25B8A" w:rsidP="00A25B8A">
            <w:pPr>
              <w:jc w:val="both"/>
              <w:rPr>
                <w:rFonts w:ascii="Times New Roman" w:hAnsi="Times New Roman"/>
                <w:sz w:val="24"/>
                <w:szCs w:val="24"/>
                <w:lang w:val="sq-AL"/>
              </w:rPr>
            </w:pPr>
          </w:p>
          <w:p w14:paraId="5C4AAF36" w14:textId="77777777" w:rsidR="00A25B8A" w:rsidRPr="00A25B8A" w:rsidRDefault="00A25B8A" w:rsidP="00A25B8A">
            <w:pPr>
              <w:jc w:val="both"/>
              <w:rPr>
                <w:rFonts w:ascii="Times New Roman" w:hAnsi="Times New Roman"/>
                <w:sz w:val="24"/>
                <w:szCs w:val="24"/>
                <w:lang w:val="sq-AL"/>
              </w:rPr>
            </w:pPr>
            <w:r w:rsidRPr="00A25B8A">
              <w:rPr>
                <w:rFonts w:ascii="Times New Roman" w:hAnsi="Times New Roman"/>
                <w:i/>
                <w:sz w:val="24"/>
                <w:szCs w:val="24"/>
                <w:u w:val="single"/>
                <w:lang w:val="sq-AL"/>
              </w:rPr>
              <w:t>Ndikimet mbi bizneset:</w:t>
            </w:r>
            <w:r w:rsidRPr="00A25B8A">
              <w:rPr>
                <w:rFonts w:ascii="Times New Roman" w:hAnsi="Times New Roman"/>
                <w:sz w:val="24"/>
                <w:szCs w:val="24"/>
                <w:lang w:val="sq-AL"/>
              </w:rPr>
              <w:t xml:space="preserve"> </w:t>
            </w:r>
          </w:p>
          <w:p w14:paraId="5C4AAF37" w14:textId="77777777" w:rsidR="00A25B8A" w:rsidRPr="00A25B8A" w:rsidRDefault="00A25B8A" w:rsidP="00A25B8A">
            <w:pPr>
              <w:jc w:val="both"/>
              <w:rPr>
                <w:rFonts w:ascii="Times New Roman" w:hAnsi="Times New Roman"/>
                <w:sz w:val="24"/>
                <w:szCs w:val="24"/>
                <w:lang w:val="sq-AL"/>
              </w:rPr>
            </w:pPr>
          </w:p>
          <w:p w14:paraId="5C4AAF38" w14:textId="77777777" w:rsidR="00A25B8A" w:rsidRPr="00A25B8A" w:rsidRDefault="00A25B8A" w:rsidP="00A25B8A">
            <w:pPr>
              <w:numPr>
                <w:ilvl w:val="0"/>
                <w:numId w:val="19"/>
              </w:numPr>
              <w:jc w:val="both"/>
              <w:rPr>
                <w:rFonts w:ascii="Times New Roman" w:hAnsi="Times New Roman"/>
                <w:b/>
                <w:i/>
                <w:sz w:val="24"/>
                <w:szCs w:val="24"/>
                <w:u w:val="single"/>
                <w:lang w:val="sq-AL"/>
              </w:rPr>
            </w:pPr>
            <w:r w:rsidRPr="00A25B8A">
              <w:rPr>
                <w:rFonts w:ascii="Times New Roman" w:hAnsi="Times New Roman"/>
                <w:i/>
                <w:sz w:val="24"/>
                <w:szCs w:val="24"/>
                <w:u w:val="single"/>
                <w:lang w:val="sq-AL"/>
              </w:rPr>
              <w:t>Në periudhën afatshkurtër:</w:t>
            </w:r>
            <w:r w:rsidRPr="00A25B8A">
              <w:rPr>
                <w:rFonts w:ascii="Times New Roman" w:hAnsi="Times New Roman"/>
                <w:sz w:val="24"/>
                <w:szCs w:val="24"/>
                <w:lang w:val="sq-AL"/>
              </w:rPr>
              <w:t xml:space="preserve"> Zbatimi i opsionit të preferuar nuk do të sjell</w:t>
            </w:r>
            <w:r w:rsidR="0098392B">
              <w:rPr>
                <w:rFonts w:ascii="Times New Roman" w:hAnsi="Times New Roman"/>
                <w:sz w:val="24"/>
                <w:szCs w:val="24"/>
                <w:lang w:val="sq-AL"/>
              </w:rPr>
              <w:t>ë</w:t>
            </w:r>
            <w:r w:rsidRPr="00A25B8A">
              <w:rPr>
                <w:rFonts w:ascii="Times New Roman" w:hAnsi="Times New Roman"/>
                <w:sz w:val="24"/>
                <w:szCs w:val="24"/>
                <w:lang w:val="sq-AL"/>
              </w:rPr>
              <w:t xml:space="preserve"> kosto shtesë për bizneset deri në momentin kur Shqipëria të anëtarësohet në Bashkimin Evropian, pasi secili lloj depozitarit (depozitaret e SIK me oferte publike dhe depozitaret e fondeve te investimeve alternative) dhe secili lloj shoqërie administruese (depozitaret e SIK me oferte publike dhe depozitaret e fondeve te investimeve alternative) </w:t>
            </w:r>
            <w:r w:rsidRPr="00A25B8A">
              <w:rPr>
                <w:rFonts w:ascii="Times New Roman" w:hAnsi="Times New Roman"/>
                <w:b/>
                <w:sz w:val="24"/>
                <w:szCs w:val="24"/>
                <w:lang w:val="sq-AL"/>
              </w:rPr>
              <w:t xml:space="preserve">kanë mundësine të mbajnë vetëm një licencë për ushtrimin e të dyjave aktiviteteve </w:t>
            </w:r>
            <w:r w:rsidRPr="00A25B8A">
              <w:rPr>
                <w:rFonts w:ascii="Times New Roman" w:hAnsi="Times New Roman"/>
                <w:b/>
                <w:i/>
                <w:sz w:val="24"/>
                <w:szCs w:val="24"/>
                <w:u w:val="single"/>
                <w:lang w:val="sq-AL"/>
              </w:rPr>
              <w:t>(p.sh subjektit që ka licencë si shoqëri administruese e sipërmarrjeve të investimeve kolektive me ofertë publike (fondet me ofertë publike) – të administrojë edhe fondet e investimeve alternative me të njëjtën licencë deri në momentin kur Shqipëria të anëtarësohet në Bashkimin Evropian. )</w:t>
            </w:r>
          </w:p>
          <w:p w14:paraId="5C4AAF39" w14:textId="77777777" w:rsidR="00A25B8A" w:rsidRPr="00A25B8A" w:rsidRDefault="00A25B8A" w:rsidP="00A25B8A">
            <w:pPr>
              <w:jc w:val="both"/>
              <w:rPr>
                <w:rFonts w:ascii="Times New Roman" w:hAnsi="Times New Roman"/>
                <w:b/>
                <w:i/>
                <w:sz w:val="24"/>
                <w:szCs w:val="24"/>
                <w:u w:val="single"/>
                <w:lang w:val="sq-AL"/>
              </w:rPr>
            </w:pPr>
          </w:p>
          <w:p w14:paraId="5C4AAF3A" w14:textId="77777777" w:rsidR="00A25B8A" w:rsidRPr="00A25B8A" w:rsidRDefault="00A25B8A" w:rsidP="00A25B8A">
            <w:pPr>
              <w:numPr>
                <w:ilvl w:val="0"/>
                <w:numId w:val="19"/>
              </w:numPr>
              <w:jc w:val="both"/>
              <w:rPr>
                <w:rFonts w:ascii="Times New Roman" w:hAnsi="Times New Roman"/>
                <w:sz w:val="24"/>
                <w:szCs w:val="24"/>
                <w:lang w:val="sq-AL"/>
              </w:rPr>
            </w:pPr>
            <w:r w:rsidRPr="00A25B8A">
              <w:rPr>
                <w:rFonts w:ascii="Times New Roman" w:hAnsi="Times New Roman"/>
                <w:i/>
                <w:sz w:val="24"/>
                <w:szCs w:val="24"/>
                <w:u w:val="single"/>
                <w:lang w:val="sq-AL"/>
              </w:rPr>
              <w:t xml:space="preserve">Në periudhën afatgjatë: </w:t>
            </w:r>
            <w:r w:rsidRPr="00A25B8A">
              <w:rPr>
                <w:rFonts w:ascii="Times New Roman" w:hAnsi="Times New Roman"/>
                <w:sz w:val="24"/>
                <w:szCs w:val="24"/>
                <w:lang w:val="sq-AL"/>
              </w:rPr>
              <w:t xml:space="preserve">Në përputhje me kërkesat ligjore të BE-së, shoqëria administruese që dëshiron të administrojë, edhe sipërmarrje të investimeve kolektive në letra me vlerë të transferueshme, edhe fonde me pjesëmarrje të hapur ose me intervale me ofertë publike që janë fonde të investimeve alternative, </w:t>
            </w:r>
            <w:r w:rsidRPr="00A25B8A">
              <w:rPr>
                <w:rFonts w:ascii="Times New Roman" w:hAnsi="Times New Roman"/>
                <w:b/>
                <w:sz w:val="24"/>
                <w:szCs w:val="24"/>
                <w:lang w:val="sq-AL"/>
              </w:rPr>
              <w:t xml:space="preserve">duhet të ketë dy licenca: </w:t>
            </w:r>
            <w:r w:rsidRPr="00A25B8A">
              <w:rPr>
                <w:rFonts w:ascii="Times New Roman" w:hAnsi="Times New Roman"/>
                <w:sz w:val="24"/>
                <w:szCs w:val="24"/>
                <w:lang w:val="sq-AL"/>
              </w:rPr>
              <w:t xml:space="preserve">licencë si shoqëri administruese e SIKLVT dhe licencë si AFIA; e njëjta nevojë për dy licenca do të vlejë edhe për depozitarin e SIKLVT-ve dhe të FIA-ve. </w:t>
            </w:r>
            <w:r w:rsidR="00DC76CC">
              <w:rPr>
                <w:rFonts w:ascii="Times New Roman" w:hAnsi="Times New Roman"/>
                <w:sz w:val="24"/>
                <w:szCs w:val="24"/>
                <w:lang w:val="sq-AL"/>
              </w:rPr>
              <w:t>Efektet financiare q</w:t>
            </w:r>
            <w:r w:rsidR="00F128AD">
              <w:rPr>
                <w:rFonts w:ascii="Times New Roman" w:hAnsi="Times New Roman"/>
                <w:sz w:val="24"/>
                <w:szCs w:val="24"/>
                <w:lang w:val="sq-AL"/>
              </w:rPr>
              <w:t>ë</w:t>
            </w:r>
            <w:r w:rsidR="00DC76CC">
              <w:rPr>
                <w:rFonts w:ascii="Times New Roman" w:hAnsi="Times New Roman"/>
                <w:sz w:val="24"/>
                <w:szCs w:val="24"/>
                <w:lang w:val="sq-AL"/>
              </w:rPr>
              <w:t xml:space="preserve"> mund t</w:t>
            </w:r>
            <w:r w:rsidR="00F128AD">
              <w:rPr>
                <w:rFonts w:ascii="Times New Roman" w:hAnsi="Times New Roman"/>
                <w:sz w:val="24"/>
                <w:szCs w:val="24"/>
                <w:lang w:val="sq-AL"/>
              </w:rPr>
              <w:t>ë</w:t>
            </w:r>
            <w:r w:rsidR="00DC76CC">
              <w:rPr>
                <w:rFonts w:ascii="Times New Roman" w:hAnsi="Times New Roman"/>
                <w:sz w:val="24"/>
                <w:szCs w:val="24"/>
                <w:lang w:val="sq-AL"/>
              </w:rPr>
              <w:t xml:space="preserve"> rrjedhin per biznesin nga kjo k</w:t>
            </w:r>
            <w:r w:rsidR="00F128AD">
              <w:rPr>
                <w:rFonts w:ascii="Times New Roman" w:hAnsi="Times New Roman"/>
                <w:sz w:val="24"/>
                <w:szCs w:val="24"/>
                <w:lang w:val="sq-AL"/>
              </w:rPr>
              <w:t>ë</w:t>
            </w:r>
            <w:r w:rsidR="00DC76CC">
              <w:rPr>
                <w:rFonts w:ascii="Times New Roman" w:hAnsi="Times New Roman"/>
                <w:sz w:val="24"/>
                <w:szCs w:val="24"/>
                <w:lang w:val="sq-AL"/>
              </w:rPr>
              <w:t>rkes</w:t>
            </w:r>
            <w:r w:rsidR="00F128AD">
              <w:rPr>
                <w:rFonts w:ascii="Times New Roman" w:hAnsi="Times New Roman"/>
                <w:sz w:val="24"/>
                <w:szCs w:val="24"/>
                <w:lang w:val="sq-AL"/>
              </w:rPr>
              <w:t>ë</w:t>
            </w:r>
            <w:r w:rsidR="00DC76CC">
              <w:rPr>
                <w:rFonts w:ascii="Times New Roman" w:hAnsi="Times New Roman"/>
                <w:sz w:val="24"/>
                <w:szCs w:val="24"/>
                <w:lang w:val="sq-AL"/>
              </w:rPr>
              <w:t xml:space="preserve"> e ligjit, jan</w:t>
            </w:r>
            <w:r w:rsidR="00F128AD">
              <w:rPr>
                <w:rFonts w:ascii="Times New Roman" w:hAnsi="Times New Roman"/>
                <w:sz w:val="24"/>
                <w:szCs w:val="24"/>
                <w:lang w:val="sq-AL"/>
              </w:rPr>
              <w:t>ë</w:t>
            </w:r>
            <w:r w:rsidR="00DC76CC">
              <w:rPr>
                <w:rFonts w:ascii="Times New Roman" w:hAnsi="Times New Roman"/>
                <w:sz w:val="24"/>
                <w:szCs w:val="24"/>
                <w:lang w:val="sq-AL"/>
              </w:rPr>
              <w:t xml:space="preserve"> t</w:t>
            </w:r>
            <w:r w:rsidR="00F128AD">
              <w:rPr>
                <w:rFonts w:ascii="Times New Roman" w:hAnsi="Times New Roman"/>
                <w:sz w:val="24"/>
                <w:szCs w:val="24"/>
                <w:lang w:val="sq-AL"/>
              </w:rPr>
              <w:t>ë</w:t>
            </w:r>
            <w:r w:rsidR="00DC76CC">
              <w:rPr>
                <w:rFonts w:ascii="Times New Roman" w:hAnsi="Times New Roman"/>
                <w:sz w:val="24"/>
                <w:szCs w:val="24"/>
                <w:lang w:val="sq-AL"/>
              </w:rPr>
              <w:t xml:space="preserve"> pamundura t</w:t>
            </w:r>
            <w:r w:rsidR="00F128AD">
              <w:rPr>
                <w:rFonts w:ascii="Times New Roman" w:hAnsi="Times New Roman"/>
                <w:sz w:val="24"/>
                <w:szCs w:val="24"/>
                <w:lang w:val="sq-AL"/>
              </w:rPr>
              <w:t>ë</w:t>
            </w:r>
            <w:r w:rsidR="00DC76CC">
              <w:rPr>
                <w:rFonts w:ascii="Times New Roman" w:hAnsi="Times New Roman"/>
                <w:sz w:val="24"/>
                <w:szCs w:val="24"/>
                <w:lang w:val="sq-AL"/>
              </w:rPr>
              <w:t xml:space="preserve"> monetarizohen pasi gjithçka varet nga numri i fondeve t</w:t>
            </w:r>
            <w:r w:rsidR="00F128AD">
              <w:rPr>
                <w:rFonts w:ascii="Times New Roman" w:hAnsi="Times New Roman"/>
                <w:sz w:val="24"/>
                <w:szCs w:val="24"/>
                <w:lang w:val="sq-AL"/>
              </w:rPr>
              <w:t>ë</w:t>
            </w:r>
            <w:r w:rsidR="00DC76CC">
              <w:rPr>
                <w:rFonts w:ascii="Times New Roman" w:hAnsi="Times New Roman"/>
                <w:sz w:val="24"/>
                <w:szCs w:val="24"/>
                <w:lang w:val="sq-AL"/>
              </w:rPr>
              <w:t xml:space="preserve"> reja q</w:t>
            </w:r>
            <w:r w:rsidR="00F128AD">
              <w:rPr>
                <w:rFonts w:ascii="Times New Roman" w:hAnsi="Times New Roman"/>
                <w:sz w:val="24"/>
                <w:szCs w:val="24"/>
                <w:lang w:val="sq-AL"/>
              </w:rPr>
              <w:t>ë</w:t>
            </w:r>
            <w:r w:rsidR="00DC76CC">
              <w:rPr>
                <w:rFonts w:ascii="Times New Roman" w:hAnsi="Times New Roman"/>
                <w:sz w:val="24"/>
                <w:szCs w:val="24"/>
                <w:lang w:val="sq-AL"/>
              </w:rPr>
              <w:t xml:space="preserve"> do t</w:t>
            </w:r>
            <w:r w:rsidR="00F128AD">
              <w:rPr>
                <w:rFonts w:ascii="Times New Roman" w:hAnsi="Times New Roman"/>
                <w:sz w:val="24"/>
                <w:szCs w:val="24"/>
                <w:lang w:val="sq-AL"/>
              </w:rPr>
              <w:t>ë</w:t>
            </w:r>
            <w:r w:rsidR="00DC76CC">
              <w:rPr>
                <w:rFonts w:ascii="Times New Roman" w:hAnsi="Times New Roman"/>
                <w:sz w:val="24"/>
                <w:szCs w:val="24"/>
                <w:lang w:val="sq-AL"/>
              </w:rPr>
              <w:t xml:space="preserve"> hapen, si dhe si do t</w:t>
            </w:r>
            <w:r w:rsidR="00F128AD">
              <w:rPr>
                <w:rFonts w:ascii="Times New Roman" w:hAnsi="Times New Roman"/>
                <w:sz w:val="24"/>
                <w:szCs w:val="24"/>
                <w:lang w:val="sq-AL"/>
              </w:rPr>
              <w:t>ë</w:t>
            </w:r>
            <w:r w:rsidR="00DC76CC">
              <w:rPr>
                <w:rFonts w:ascii="Times New Roman" w:hAnsi="Times New Roman"/>
                <w:sz w:val="24"/>
                <w:szCs w:val="24"/>
                <w:lang w:val="sq-AL"/>
              </w:rPr>
              <w:t xml:space="preserve"> perceprohet nga investitor</w:t>
            </w:r>
            <w:r w:rsidR="00F128AD">
              <w:rPr>
                <w:rFonts w:ascii="Times New Roman" w:hAnsi="Times New Roman"/>
                <w:sz w:val="24"/>
                <w:szCs w:val="24"/>
                <w:lang w:val="sq-AL"/>
              </w:rPr>
              <w:t>ë</w:t>
            </w:r>
            <w:r w:rsidR="00DC76CC">
              <w:rPr>
                <w:rFonts w:ascii="Times New Roman" w:hAnsi="Times New Roman"/>
                <w:sz w:val="24"/>
                <w:szCs w:val="24"/>
                <w:lang w:val="sq-AL"/>
              </w:rPr>
              <w:t xml:space="preserve">t. </w:t>
            </w:r>
          </w:p>
          <w:p w14:paraId="5C4AAF3B" w14:textId="77777777" w:rsidR="00A25B8A" w:rsidRPr="00A25B8A" w:rsidRDefault="00A25B8A" w:rsidP="00A25B8A">
            <w:pPr>
              <w:jc w:val="both"/>
              <w:rPr>
                <w:rFonts w:ascii="Times New Roman" w:hAnsi="Times New Roman"/>
                <w:sz w:val="24"/>
                <w:szCs w:val="24"/>
                <w:lang w:val="sq-AL"/>
              </w:rPr>
            </w:pPr>
          </w:p>
          <w:p w14:paraId="5C4AAF3C" w14:textId="77777777" w:rsidR="00DC76CC" w:rsidRDefault="00A25B8A" w:rsidP="00A25B8A">
            <w:pPr>
              <w:jc w:val="both"/>
              <w:rPr>
                <w:rFonts w:ascii="Times New Roman" w:hAnsi="Times New Roman"/>
                <w:sz w:val="24"/>
                <w:szCs w:val="24"/>
                <w:lang w:val="sq-AL"/>
              </w:rPr>
            </w:pPr>
            <w:r w:rsidRPr="00A25B8A">
              <w:rPr>
                <w:rFonts w:ascii="Times New Roman" w:hAnsi="Times New Roman"/>
                <w:i/>
                <w:sz w:val="24"/>
                <w:szCs w:val="24"/>
                <w:u w:val="single"/>
                <w:lang w:val="sq-AL"/>
              </w:rPr>
              <w:t xml:space="preserve">Ndikimi mbi </w:t>
            </w:r>
            <w:r w:rsidR="00633FD0">
              <w:rPr>
                <w:rFonts w:ascii="Times New Roman" w:hAnsi="Times New Roman"/>
                <w:i/>
                <w:sz w:val="24"/>
                <w:szCs w:val="24"/>
                <w:u w:val="single"/>
                <w:lang w:val="sq-AL"/>
              </w:rPr>
              <w:t>investitorët</w:t>
            </w:r>
            <w:r w:rsidRPr="00A25B8A">
              <w:rPr>
                <w:rFonts w:ascii="Times New Roman" w:hAnsi="Times New Roman"/>
                <w:i/>
                <w:sz w:val="24"/>
                <w:szCs w:val="24"/>
                <w:u w:val="single"/>
                <w:lang w:val="sq-AL"/>
              </w:rPr>
              <w:t>:</w:t>
            </w:r>
            <w:r w:rsidRPr="00A25B8A">
              <w:rPr>
                <w:rFonts w:ascii="Times New Roman" w:hAnsi="Times New Roman"/>
                <w:sz w:val="24"/>
                <w:szCs w:val="24"/>
                <w:lang w:val="sq-AL"/>
              </w:rPr>
              <w:t xml:space="preserve"> </w:t>
            </w:r>
          </w:p>
          <w:p w14:paraId="5C4AAF3D" w14:textId="77777777" w:rsidR="00DC76CC" w:rsidRDefault="00DC76CC" w:rsidP="00A25B8A">
            <w:pPr>
              <w:jc w:val="both"/>
              <w:rPr>
                <w:rFonts w:ascii="Times New Roman" w:hAnsi="Times New Roman"/>
                <w:sz w:val="24"/>
                <w:szCs w:val="24"/>
                <w:lang w:val="sq-AL"/>
              </w:rPr>
            </w:pPr>
          </w:p>
          <w:p w14:paraId="5C4AAF3E" w14:textId="77777777" w:rsidR="00A25B8A" w:rsidRPr="00A25B8A" w:rsidRDefault="00A25B8A" w:rsidP="00A25B8A">
            <w:pPr>
              <w:jc w:val="both"/>
              <w:rPr>
                <w:rFonts w:ascii="Times New Roman" w:hAnsi="Times New Roman"/>
                <w:sz w:val="24"/>
                <w:szCs w:val="24"/>
                <w:lang w:val="sq-AL"/>
              </w:rPr>
            </w:pPr>
            <w:r w:rsidRPr="00A25B8A">
              <w:rPr>
                <w:rFonts w:ascii="Times New Roman" w:hAnsi="Times New Roman"/>
                <w:sz w:val="24"/>
                <w:szCs w:val="24"/>
                <w:lang w:val="sq-AL"/>
              </w:rPr>
              <w:t>Zbatimi korrekt i opsionit të preferuar sjell qëndrueshmëri duke shmangur pengimin e firmave ekzistuese në ushtrimin e aktivitetit të tyre si dhe të sigurohet një nivel i standardizuar dhe i lartë i mbrojtjes së investitorëve të SIKLVT-ve brenda Bashkimit Evropian (dhe Zonës Ekonomike Evropiane).</w:t>
            </w:r>
          </w:p>
          <w:p w14:paraId="5C4AAF3F" w14:textId="77777777" w:rsidR="00453AB4" w:rsidRPr="00B61CA7" w:rsidRDefault="00453AB4" w:rsidP="0069654D">
            <w:pPr>
              <w:jc w:val="both"/>
              <w:rPr>
                <w:rFonts w:ascii="Times New Roman" w:hAnsi="Times New Roman"/>
                <w:i/>
                <w:sz w:val="20"/>
                <w:lang w:val="sq-AL"/>
              </w:rPr>
            </w:pPr>
          </w:p>
        </w:tc>
      </w:tr>
      <w:tr w:rsidR="00A84726" w:rsidRPr="00921F30" w14:paraId="5C4AAF55"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41" w14:textId="77777777" w:rsidR="00A84726" w:rsidRPr="00921F30" w:rsidRDefault="00D26002" w:rsidP="00A84726">
            <w:pPr>
              <w:jc w:val="both"/>
              <w:rPr>
                <w:rFonts w:ascii="Times New Roman" w:hAnsi="Times New Roman"/>
                <w:b/>
                <w:lang w:val="sq-AL"/>
              </w:rPr>
            </w:pPr>
            <w:r w:rsidRPr="00921F30">
              <w:rPr>
                <w:rFonts w:ascii="Times New Roman" w:hAnsi="Times New Roman"/>
                <w:b/>
                <w:lang w:val="sq-AL"/>
              </w:rPr>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5C4AAF42" w14:textId="77777777" w:rsidR="00A84726"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5C4AAF43" w14:textId="77777777" w:rsidR="00AA42BC" w:rsidRDefault="00AA42BC" w:rsidP="00A84726">
            <w:pPr>
              <w:jc w:val="both"/>
              <w:rPr>
                <w:rFonts w:ascii="Times New Roman" w:hAnsi="Times New Roman"/>
                <w:i/>
                <w:sz w:val="18"/>
                <w:lang w:val="sq-AL"/>
              </w:rPr>
            </w:pPr>
          </w:p>
          <w:p w14:paraId="5C4AAF44" w14:textId="77777777" w:rsidR="00E8712C" w:rsidRDefault="00E8712C" w:rsidP="00B82C81">
            <w:pPr>
              <w:jc w:val="both"/>
              <w:rPr>
                <w:rFonts w:ascii="Times New Roman" w:hAnsi="Times New Roman"/>
                <w:sz w:val="24"/>
                <w:szCs w:val="24"/>
                <w:lang w:val="en-US"/>
              </w:rPr>
            </w:pPr>
            <w:r>
              <w:rPr>
                <w:rFonts w:ascii="Times New Roman" w:hAnsi="Times New Roman"/>
                <w:sz w:val="24"/>
                <w:szCs w:val="24"/>
                <w:lang w:val="en-US"/>
              </w:rPr>
              <w:t xml:space="preserve">Opisioni </w:t>
            </w:r>
            <w:r w:rsidR="00F130A2">
              <w:rPr>
                <w:rFonts w:ascii="Times New Roman" w:hAnsi="Times New Roman"/>
                <w:sz w:val="24"/>
                <w:szCs w:val="24"/>
                <w:lang w:val="en-US"/>
              </w:rPr>
              <w:t>i</w:t>
            </w:r>
            <w:r>
              <w:rPr>
                <w:rFonts w:ascii="Times New Roman" w:hAnsi="Times New Roman"/>
                <w:sz w:val="24"/>
                <w:szCs w:val="24"/>
                <w:lang w:val="en-US"/>
              </w:rPr>
              <w:t xml:space="preserve"> preferuar </w:t>
            </w:r>
            <w:r w:rsidR="00F130A2">
              <w:rPr>
                <w:rFonts w:ascii="Times New Roman" w:hAnsi="Times New Roman"/>
                <w:sz w:val="24"/>
                <w:szCs w:val="24"/>
                <w:lang w:val="en-US"/>
              </w:rPr>
              <w:t>ë</w:t>
            </w:r>
            <w:r>
              <w:rPr>
                <w:rFonts w:ascii="Times New Roman" w:hAnsi="Times New Roman"/>
                <w:sz w:val="24"/>
                <w:szCs w:val="24"/>
                <w:lang w:val="en-US"/>
              </w:rPr>
              <w:t>sht</w:t>
            </w:r>
            <w:r w:rsidR="00F130A2">
              <w:rPr>
                <w:rFonts w:ascii="Times New Roman" w:hAnsi="Times New Roman"/>
                <w:sz w:val="24"/>
                <w:szCs w:val="24"/>
                <w:lang w:val="en-US"/>
              </w:rPr>
              <w:t>ë</w:t>
            </w:r>
            <w:r>
              <w:rPr>
                <w:rFonts w:ascii="Times New Roman" w:hAnsi="Times New Roman"/>
                <w:sz w:val="24"/>
                <w:szCs w:val="24"/>
                <w:lang w:val="en-US"/>
              </w:rPr>
              <w:t xml:space="preserve"> zgjedhur opisioni nr.1, kjo p</w:t>
            </w:r>
            <w:r w:rsidR="00F130A2">
              <w:rPr>
                <w:rFonts w:ascii="Times New Roman" w:hAnsi="Times New Roman"/>
                <w:sz w:val="24"/>
                <w:szCs w:val="24"/>
                <w:lang w:val="en-US"/>
              </w:rPr>
              <w:t>ë</w:t>
            </w:r>
            <w:r>
              <w:rPr>
                <w:rFonts w:ascii="Times New Roman" w:hAnsi="Times New Roman"/>
                <w:sz w:val="24"/>
                <w:szCs w:val="24"/>
                <w:lang w:val="en-US"/>
              </w:rPr>
              <w:t xml:space="preserve">r arsye se: </w:t>
            </w:r>
          </w:p>
          <w:p w14:paraId="5C4AAF45" w14:textId="77777777" w:rsidR="00F70A9D" w:rsidRDefault="00F70A9D" w:rsidP="00B82C81">
            <w:pPr>
              <w:jc w:val="both"/>
              <w:rPr>
                <w:rFonts w:ascii="Times New Roman" w:hAnsi="Times New Roman"/>
                <w:sz w:val="24"/>
                <w:szCs w:val="24"/>
                <w:lang w:val="en-US"/>
              </w:rPr>
            </w:pPr>
          </w:p>
          <w:p w14:paraId="5C4AAF46" w14:textId="77777777" w:rsidR="00F70A9D" w:rsidRDefault="00F70A9D" w:rsidP="00B82C81">
            <w:pPr>
              <w:jc w:val="both"/>
              <w:rPr>
                <w:rFonts w:ascii="Times New Roman" w:hAnsi="Times New Roman"/>
                <w:sz w:val="24"/>
                <w:szCs w:val="24"/>
                <w:lang w:val="en-US"/>
              </w:rPr>
            </w:pPr>
            <w:r w:rsidRPr="00B52F55">
              <w:rPr>
                <w:rFonts w:ascii="Times New Roman" w:hAnsi="Times New Roman"/>
                <w:i/>
                <w:sz w:val="24"/>
                <w:szCs w:val="24"/>
                <w:u w:val="single"/>
                <w:lang w:val="en-US"/>
              </w:rPr>
              <w:t>S</w:t>
            </w:r>
            <w:r w:rsidR="00D43623">
              <w:rPr>
                <w:rFonts w:ascii="Times New Roman" w:hAnsi="Times New Roman"/>
                <w:i/>
                <w:sz w:val="24"/>
                <w:szCs w:val="24"/>
                <w:u w:val="single"/>
                <w:lang w:val="en-US"/>
              </w:rPr>
              <w:t>ë</w:t>
            </w:r>
            <w:r w:rsidRPr="00B52F55">
              <w:rPr>
                <w:rFonts w:ascii="Times New Roman" w:hAnsi="Times New Roman"/>
                <w:i/>
                <w:sz w:val="24"/>
                <w:szCs w:val="24"/>
                <w:u w:val="single"/>
                <w:lang w:val="en-US"/>
              </w:rPr>
              <w:t xml:space="preserve"> pari:</w:t>
            </w:r>
            <w:r>
              <w:rPr>
                <w:rFonts w:ascii="Times New Roman" w:hAnsi="Times New Roman"/>
                <w:sz w:val="24"/>
                <w:szCs w:val="24"/>
                <w:lang w:val="en-US"/>
              </w:rPr>
              <w:t xml:space="preserve"> Hartimi </w:t>
            </w:r>
            <w:r w:rsidR="00B52F55">
              <w:rPr>
                <w:rFonts w:ascii="Times New Roman" w:hAnsi="Times New Roman"/>
                <w:sz w:val="24"/>
                <w:szCs w:val="24"/>
                <w:lang w:val="en-US"/>
              </w:rPr>
              <w:t>i</w:t>
            </w:r>
            <w:r>
              <w:rPr>
                <w:rFonts w:ascii="Times New Roman" w:hAnsi="Times New Roman"/>
                <w:sz w:val="24"/>
                <w:szCs w:val="24"/>
                <w:lang w:val="en-US"/>
              </w:rPr>
              <w:t xml:space="preserve"> nj</w:t>
            </w:r>
            <w:r w:rsidR="00850926">
              <w:rPr>
                <w:rFonts w:ascii="Times New Roman" w:hAnsi="Times New Roman"/>
                <w:sz w:val="24"/>
                <w:szCs w:val="24"/>
                <w:lang w:val="en-US"/>
              </w:rPr>
              <w:t>ë</w:t>
            </w:r>
            <w:r>
              <w:rPr>
                <w:rFonts w:ascii="Times New Roman" w:hAnsi="Times New Roman"/>
                <w:sz w:val="24"/>
                <w:szCs w:val="24"/>
                <w:lang w:val="en-US"/>
              </w:rPr>
              <w:t xml:space="preserve"> ligji t</w:t>
            </w:r>
            <w:r w:rsidR="00850926">
              <w:rPr>
                <w:rFonts w:ascii="Times New Roman" w:hAnsi="Times New Roman"/>
                <w:sz w:val="24"/>
                <w:szCs w:val="24"/>
                <w:lang w:val="en-US"/>
              </w:rPr>
              <w:t>ë</w:t>
            </w:r>
            <w:r>
              <w:rPr>
                <w:rFonts w:ascii="Times New Roman" w:hAnsi="Times New Roman"/>
                <w:sz w:val="24"/>
                <w:szCs w:val="24"/>
                <w:lang w:val="en-US"/>
              </w:rPr>
              <w:t xml:space="preserve"> ri </w:t>
            </w:r>
            <w:r w:rsidR="00850926">
              <w:rPr>
                <w:rFonts w:ascii="Times New Roman" w:hAnsi="Times New Roman"/>
                <w:sz w:val="24"/>
                <w:szCs w:val="24"/>
                <w:lang w:val="en-US"/>
              </w:rPr>
              <w:t>ë</w:t>
            </w:r>
            <w:r>
              <w:rPr>
                <w:rFonts w:ascii="Times New Roman" w:hAnsi="Times New Roman"/>
                <w:sz w:val="24"/>
                <w:szCs w:val="24"/>
                <w:lang w:val="en-US"/>
              </w:rPr>
              <w:t>sht</w:t>
            </w:r>
            <w:r w:rsidR="00850926">
              <w:rPr>
                <w:rFonts w:ascii="Times New Roman" w:hAnsi="Times New Roman"/>
                <w:sz w:val="24"/>
                <w:szCs w:val="24"/>
                <w:lang w:val="en-US"/>
              </w:rPr>
              <w:t>ë</w:t>
            </w:r>
            <w:r w:rsidR="00B52F55">
              <w:rPr>
                <w:rFonts w:ascii="Times New Roman" w:hAnsi="Times New Roman"/>
                <w:sz w:val="24"/>
                <w:szCs w:val="24"/>
                <w:lang w:val="en-US"/>
              </w:rPr>
              <w:t xml:space="preserve"> e vetmja m</w:t>
            </w:r>
            <w:r w:rsidR="00850926">
              <w:rPr>
                <w:rFonts w:ascii="Times New Roman" w:hAnsi="Times New Roman"/>
                <w:sz w:val="24"/>
                <w:szCs w:val="24"/>
                <w:lang w:val="en-US"/>
              </w:rPr>
              <w:t>ë</w:t>
            </w:r>
            <w:r>
              <w:rPr>
                <w:rFonts w:ascii="Times New Roman" w:hAnsi="Times New Roman"/>
                <w:sz w:val="24"/>
                <w:szCs w:val="24"/>
                <w:lang w:val="en-US"/>
              </w:rPr>
              <w:t>nyr</w:t>
            </w:r>
            <w:r w:rsidR="00850926">
              <w:rPr>
                <w:rFonts w:ascii="Times New Roman" w:hAnsi="Times New Roman"/>
                <w:sz w:val="24"/>
                <w:szCs w:val="24"/>
                <w:lang w:val="en-US"/>
              </w:rPr>
              <w:t>ë</w:t>
            </w:r>
            <w:r w:rsidR="00B52F55">
              <w:rPr>
                <w:rFonts w:ascii="Times New Roman" w:hAnsi="Times New Roman"/>
                <w:sz w:val="24"/>
                <w:szCs w:val="24"/>
                <w:lang w:val="en-US"/>
              </w:rPr>
              <w:t xml:space="preserve"> p</w:t>
            </w:r>
            <w:r w:rsidR="00850926">
              <w:rPr>
                <w:rFonts w:ascii="Times New Roman" w:hAnsi="Times New Roman"/>
                <w:sz w:val="24"/>
                <w:szCs w:val="24"/>
                <w:lang w:val="en-US"/>
              </w:rPr>
              <w:t>ë</w:t>
            </w:r>
            <w:r>
              <w:rPr>
                <w:rFonts w:ascii="Times New Roman" w:hAnsi="Times New Roman"/>
                <w:sz w:val="24"/>
                <w:szCs w:val="24"/>
                <w:lang w:val="en-US"/>
              </w:rPr>
              <w:t>r t</w:t>
            </w:r>
            <w:r w:rsidR="00850926">
              <w:rPr>
                <w:rFonts w:ascii="Times New Roman" w:hAnsi="Times New Roman"/>
                <w:sz w:val="24"/>
                <w:szCs w:val="24"/>
                <w:lang w:val="en-US"/>
              </w:rPr>
              <w:t>ë</w:t>
            </w:r>
            <w:r>
              <w:rPr>
                <w:rFonts w:ascii="Times New Roman" w:hAnsi="Times New Roman"/>
                <w:sz w:val="24"/>
                <w:szCs w:val="24"/>
                <w:lang w:val="en-US"/>
              </w:rPr>
              <w:t xml:space="preserve"> </w:t>
            </w:r>
            <w:r w:rsidR="00D349AC">
              <w:rPr>
                <w:rFonts w:ascii="Times New Roman" w:hAnsi="Times New Roman"/>
                <w:sz w:val="24"/>
                <w:szCs w:val="24"/>
                <w:lang w:val="en-US"/>
              </w:rPr>
              <w:t>plot</w:t>
            </w:r>
            <w:r w:rsidR="00850926">
              <w:rPr>
                <w:rFonts w:ascii="Times New Roman" w:hAnsi="Times New Roman"/>
                <w:sz w:val="24"/>
                <w:szCs w:val="24"/>
                <w:lang w:val="en-US"/>
              </w:rPr>
              <w:t>ë</w:t>
            </w:r>
            <w:r w:rsidR="00B52F55">
              <w:rPr>
                <w:rFonts w:ascii="Times New Roman" w:hAnsi="Times New Roman"/>
                <w:sz w:val="24"/>
                <w:szCs w:val="24"/>
                <w:lang w:val="en-US"/>
              </w:rPr>
              <w:t>suar boshll</w:t>
            </w:r>
            <w:r w:rsidR="00850926">
              <w:rPr>
                <w:rFonts w:ascii="Times New Roman" w:hAnsi="Times New Roman"/>
                <w:sz w:val="24"/>
                <w:szCs w:val="24"/>
                <w:lang w:val="en-US"/>
              </w:rPr>
              <w:t>ë</w:t>
            </w:r>
            <w:r w:rsidR="00B52F55">
              <w:rPr>
                <w:rFonts w:ascii="Times New Roman" w:hAnsi="Times New Roman"/>
                <w:sz w:val="24"/>
                <w:szCs w:val="24"/>
                <w:lang w:val="en-US"/>
              </w:rPr>
              <w:t>qet n</w:t>
            </w:r>
            <w:r w:rsidR="00850926">
              <w:rPr>
                <w:rFonts w:ascii="Times New Roman" w:hAnsi="Times New Roman"/>
                <w:sz w:val="24"/>
                <w:szCs w:val="24"/>
                <w:lang w:val="en-US"/>
              </w:rPr>
              <w:t>ë</w:t>
            </w:r>
            <w:r w:rsidR="00B52F55">
              <w:rPr>
                <w:rFonts w:ascii="Times New Roman" w:hAnsi="Times New Roman"/>
                <w:sz w:val="24"/>
                <w:szCs w:val="24"/>
                <w:lang w:val="en-US"/>
              </w:rPr>
              <w:t xml:space="preserve"> fush</w:t>
            </w:r>
            <w:r w:rsidR="002B5B02">
              <w:rPr>
                <w:rFonts w:ascii="Times New Roman" w:hAnsi="Times New Roman"/>
                <w:sz w:val="24"/>
                <w:szCs w:val="24"/>
                <w:lang w:val="en-US"/>
              </w:rPr>
              <w:t>ë</w:t>
            </w:r>
            <w:r w:rsidR="00B52F55">
              <w:rPr>
                <w:rFonts w:ascii="Times New Roman" w:hAnsi="Times New Roman"/>
                <w:sz w:val="24"/>
                <w:szCs w:val="24"/>
                <w:lang w:val="en-US"/>
              </w:rPr>
              <w:t>n e tregut t</w:t>
            </w:r>
            <w:r w:rsidR="00850926">
              <w:rPr>
                <w:rFonts w:ascii="Times New Roman" w:hAnsi="Times New Roman"/>
                <w:sz w:val="24"/>
                <w:szCs w:val="24"/>
                <w:lang w:val="en-US"/>
              </w:rPr>
              <w:t>ë</w:t>
            </w:r>
            <w:r w:rsidR="00D349AC">
              <w:rPr>
                <w:rFonts w:ascii="Times New Roman" w:hAnsi="Times New Roman"/>
                <w:sz w:val="24"/>
                <w:szCs w:val="24"/>
                <w:lang w:val="en-US"/>
              </w:rPr>
              <w:t xml:space="preserve"> letrave me vler</w:t>
            </w:r>
            <w:r w:rsidR="00850926">
              <w:rPr>
                <w:rFonts w:ascii="Times New Roman" w:hAnsi="Times New Roman"/>
                <w:sz w:val="24"/>
                <w:szCs w:val="24"/>
                <w:lang w:val="en-US"/>
              </w:rPr>
              <w:t>ë</w:t>
            </w:r>
            <w:r w:rsidR="00D349AC">
              <w:rPr>
                <w:rFonts w:ascii="Times New Roman" w:hAnsi="Times New Roman"/>
                <w:sz w:val="24"/>
                <w:szCs w:val="24"/>
                <w:lang w:val="en-US"/>
              </w:rPr>
              <w:t xml:space="preserve"> dhe fondeve t</w:t>
            </w:r>
            <w:r w:rsidR="00850926">
              <w:rPr>
                <w:rFonts w:ascii="Times New Roman" w:hAnsi="Times New Roman"/>
                <w:sz w:val="24"/>
                <w:szCs w:val="24"/>
                <w:lang w:val="en-US"/>
              </w:rPr>
              <w:t>ë</w:t>
            </w:r>
            <w:r w:rsidR="00D349AC">
              <w:rPr>
                <w:rFonts w:ascii="Times New Roman" w:hAnsi="Times New Roman"/>
                <w:sz w:val="24"/>
                <w:szCs w:val="24"/>
                <w:lang w:val="en-US"/>
              </w:rPr>
              <w:t xml:space="preserve"> investimeve</w:t>
            </w:r>
            <w:r w:rsidR="00B52F55">
              <w:rPr>
                <w:rFonts w:ascii="Times New Roman" w:hAnsi="Times New Roman"/>
                <w:sz w:val="24"/>
                <w:szCs w:val="24"/>
                <w:lang w:val="en-US"/>
              </w:rPr>
              <w:t xml:space="preserve"> </w:t>
            </w:r>
            <w:r w:rsidR="002B5B02">
              <w:rPr>
                <w:rFonts w:ascii="Times New Roman" w:hAnsi="Times New Roman"/>
                <w:sz w:val="24"/>
                <w:szCs w:val="24"/>
                <w:lang w:val="en-US"/>
              </w:rPr>
              <w:t xml:space="preserve">dhe krijimin e një kuadri rregullator unifikues me zonën Ekonomike Europiane. </w:t>
            </w:r>
          </w:p>
          <w:p w14:paraId="5C4AAF47" w14:textId="77777777" w:rsidR="002B5B02" w:rsidRDefault="002B5B02" w:rsidP="00B82C81">
            <w:pPr>
              <w:jc w:val="both"/>
              <w:rPr>
                <w:rFonts w:ascii="Times New Roman" w:hAnsi="Times New Roman"/>
                <w:sz w:val="24"/>
                <w:szCs w:val="24"/>
                <w:lang w:val="en-US"/>
              </w:rPr>
            </w:pPr>
            <w:r w:rsidRPr="0060324A">
              <w:rPr>
                <w:rFonts w:ascii="Times New Roman" w:hAnsi="Times New Roman"/>
                <w:i/>
                <w:sz w:val="24"/>
                <w:szCs w:val="24"/>
                <w:u w:val="single"/>
                <w:lang w:val="en-US"/>
              </w:rPr>
              <w:t>S</w:t>
            </w:r>
            <w:r w:rsidR="00EA7B56">
              <w:rPr>
                <w:rFonts w:ascii="Times New Roman" w:hAnsi="Times New Roman"/>
                <w:i/>
                <w:sz w:val="24"/>
                <w:szCs w:val="24"/>
                <w:u w:val="single"/>
                <w:lang w:val="en-US"/>
              </w:rPr>
              <w:t>ë</w:t>
            </w:r>
            <w:r w:rsidRPr="0060324A">
              <w:rPr>
                <w:rFonts w:ascii="Times New Roman" w:hAnsi="Times New Roman"/>
                <w:i/>
                <w:sz w:val="24"/>
                <w:szCs w:val="24"/>
                <w:u w:val="single"/>
                <w:lang w:val="en-US"/>
              </w:rPr>
              <w:t xml:space="preserve"> dyti:</w:t>
            </w:r>
            <w:r>
              <w:rPr>
                <w:rFonts w:ascii="Times New Roman" w:hAnsi="Times New Roman"/>
                <w:sz w:val="24"/>
                <w:szCs w:val="24"/>
                <w:lang w:val="en-US"/>
              </w:rPr>
              <w:t xml:space="preserve"> Nga m</w:t>
            </w:r>
            <w:r w:rsidR="00EA7B56">
              <w:rPr>
                <w:rFonts w:ascii="Times New Roman" w:hAnsi="Times New Roman"/>
                <w:sz w:val="24"/>
                <w:szCs w:val="24"/>
                <w:lang w:val="en-US"/>
              </w:rPr>
              <w:t>ë</w:t>
            </w:r>
            <w:r w:rsidR="002C0148">
              <w:rPr>
                <w:rFonts w:ascii="Times New Roman" w:hAnsi="Times New Roman"/>
                <w:sz w:val="24"/>
                <w:szCs w:val="24"/>
                <w:lang w:val="en-US"/>
              </w:rPr>
              <w:t xml:space="preserve">nyra se si </w:t>
            </w:r>
            <w:r w:rsidR="00EA7B56">
              <w:rPr>
                <w:rFonts w:ascii="Times New Roman" w:hAnsi="Times New Roman"/>
                <w:sz w:val="24"/>
                <w:szCs w:val="24"/>
                <w:lang w:val="en-US"/>
              </w:rPr>
              <w:t>ë</w:t>
            </w:r>
            <w:r>
              <w:rPr>
                <w:rFonts w:ascii="Times New Roman" w:hAnsi="Times New Roman"/>
                <w:sz w:val="24"/>
                <w:szCs w:val="24"/>
                <w:lang w:val="en-US"/>
              </w:rPr>
              <w:t>sht</w:t>
            </w:r>
            <w:r w:rsidR="00EA7B56">
              <w:rPr>
                <w:rFonts w:ascii="Times New Roman" w:hAnsi="Times New Roman"/>
                <w:sz w:val="24"/>
                <w:szCs w:val="24"/>
                <w:lang w:val="en-US"/>
              </w:rPr>
              <w:t>ë</w:t>
            </w:r>
            <w:r>
              <w:rPr>
                <w:rFonts w:ascii="Times New Roman" w:hAnsi="Times New Roman"/>
                <w:sz w:val="24"/>
                <w:szCs w:val="24"/>
                <w:lang w:val="en-US"/>
              </w:rPr>
              <w:t xml:space="preserve"> konceptuar ky opsion, </w:t>
            </w:r>
            <w:r w:rsidR="002C0148">
              <w:rPr>
                <w:rFonts w:ascii="Times New Roman" w:hAnsi="Times New Roman"/>
                <w:sz w:val="24"/>
                <w:szCs w:val="24"/>
                <w:lang w:val="en-US"/>
              </w:rPr>
              <w:t>ai m</w:t>
            </w:r>
            <w:r w:rsidR="00EA7B56">
              <w:rPr>
                <w:rFonts w:ascii="Times New Roman" w:hAnsi="Times New Roman"/>
                <w:sz w:val="24"/>
                <w:szCs w:val="24"/>
                <w:lang w:val="en-US"/>
              </w:rPr>
              <w:t>ë</w:t>
            </w:r>
            <w:r w:rsidR="002C0148">
              <w:rPr>
                <w:rFonts w:ascii="Times New Roman" w:hAnsi="Times New Roman"/>
                <w:sz w:val="24"/>
                <w:szCs w:val="24"/>
                <w:lang w:val="en-US"/>
              </w:rPr>
              <w:t>shiron praktik</w:t>
            </w:r>
            <w:r w:rsidR="00EA7B56">
              <w:rPr>
                <w:rFonts w:ascii="Times New Roman" w:hAnsi="Times New Roman"/>
                <w:sz w:val="24"/>
                <w:szCs w:val="24"/>
                <w:lang w:val="en-US"/>
              </w:rPr>
              <w:t>ë</w:t>
            </w:r>
            <w:r w:rsidR="002C0148">
              <w:rPr>
                <w:rFonts w:ascii="Times New Roman" w:hAnsi="Times New Roman"/>
                <w:sz w:val="24"/>
                <w:szCs w:val="24"/>
                <w:lang w:val="en-US"/>
              </w:rPr>
              <w:t>n m</w:t>
            </w:r>
            <w:r w:rsidR="00EA7B56">
              <w:rPr>
                <w:rFonts w:ascii="Times New Roman" w:hAnsi="Times New Roman"/>
                <w:sz w:val="24"/>
                <w:szCs w:val="24"/>
                <w:lang w:val="en-US"/>
              </w:rPr>
              <w:t>ë</w:t>
            </w:r>
            <w:r w:rsidR="002C0148">
              <w:rPr>
                <w:rFonts w:ascii="Times New Roman" w:hAnsi="Times New Roman"/>
                <w:sz w:val="24"/>
                <w:szCs w:val="24"/>
                <w:lang w:val="en-US"/>
              </w:rPr>
              <w:t xml:space="preserve"> t</w:t>
            </w:r>
            <w:r w:rsidR="00EA7B56">
              <w:rPr>
                <w:rFonts w:ascii="Times New Roman" w:hAnsi="Times New Roman"/>
                <w:sz w:val="24"/>
                <w:szCs w:val="24"/>
                <w:lang w:val="en-US"/>
              </w:rPr>
              <w:t>ë</w:t>
            </w:r>
            <w:r w:rsidR="002C0148">
              <w:rPr>
                <w:rFonts w:ascii="Times New Roman" w:hAnsi="Times New Roman"/>
                <w:sz w:val="24"/>
                <w:szCs w:val="24"/>
                <w:lang w:val="en-US"/>
              </w:rPr>
              <w:t xml:space="preserve"> mir</w:t>
            </w:r>
            <w:r w:rsidR="00EA7B56">
              <w:rPr>
                <w:rFonts w:ascii="Times New Roman" w:hAnsi="Times New Roman"/>
                <w:sz w:val="24"/>
                <w:szCs w:val="24"/>
                <w:lang w:val="en-US"/>
              </w:rPr>
              <w:t>ë</w:t>
            </w:r>
            <w:r w:rsidR="002C0148">
              <w:rPr>
                <w:rFonts w:ascii="Times New Roman" w:hAnsi="Times New Roman"/>
                <w:sz w:val="24"/>
                <w:szCs w:val="24"/>
                <w:lang w:val="en-US"/>
              </w:rPr>
              <w:t xml:space="preserve"> nd</w:t>
            </w:r>
            <w:r w:rsidR="00EA7B56">
              <w:rPr>
                <w:rFonts w:ascii="Times New Roman" w:hAnsi="Times New Roman"/>
                <w:sz w:val="24"/>
                <w:szCs w:val="24"/>
                <w:lang w:val="en-US"/>
              </w:rPr>
              <w:t>ë</w:t>
            </w:r>
            <w:r w:rsidR="002C0148">
              <w:rPr>
                <w:rFonts w:ascii="Times New Roman" w:hAnsi="Times New Roman"/>
                <w:sz w:val="24"/>
                <w:szCs w:val="24"/>
                <w:lang w:val="en-US"/>
              </w:rPr>
              <w:t>rkomb</w:t>
            </w:r>
            <w:r w:rsidR="00EA7B56">
              <w:rPr>
                <w:rFonts w:ascii="Times New Roman" w:hAnsi="Times New Roman"/>
                <w:sz w:val="24"/>
                <w:szCs w:val="24"/>
                <w:lang w:val="en-US"/>
              </w:rPr>
              <w:t>ë</w:t>
            </w:r>
            <w:r w:rsidR="0097028D">
              <w:rPr>
                <w:rFonts w:ascii="Times New Roman" w:hAnsi="Times New Roman"/>
                <w:sz w:val="24"/>
                <w:szCs w:val="24"/>
                <w:lang w:val="en-US"/>
              </w:rPr>
              <w:t>tare n</w:t>
            </w:r>
            <w:r w:rsidR="00EA7B56">
              <w:rPr>
                <w:rFonts w:ascii="Times New Roman" w:hAnsi="Times New Roman"/>
                <w:sz w:val="24"/>
                <w:szCs w:val="24"/>
                <w:lang w:val="en-US"/>
              </w:rPr>
              <w:t>ë</w:t>
            </w:r>
            <w:r w:rsidR="0097028D">
              <w:rPr>
                <w:rFonts w:ascii="Times New Roman" w:hAnsi="Times New Roman"/>
                <w:sz w:val="24"/>
                <w:szCs w:val="24"/>
                <w:lang w:val="en-US"/>
              </w:rPr>
              <w:t xml:space="preserve"> p</w:t>
            </w:r>
            <w:r w:rsidR="00EA7B56">
              <w:rPr>
                <w:rFonts w:ascii="Times New Roman" w:hAnsi="Times New Roman"/>
                <w:sz w:val="24"/>
                <w:szCs w:val="24"/>
                <w:lang w:val="en-US"/>
              </w:rPr>
              <w:t>ë</w:t>
            </w:r>
            <w:r w:rsidR="0097028D">
              <w:rPr>
                <w:rFonts w:ascii="Times New Roman" w:hAnsi="Times New Roman"/>
                <w:sz w:val="24"/>
                <w:szCs w:val="24"/>
                <w:lang w:val="en-US"/>
              </w:rPr>
              <w:t>rputhje me k</w:t>
            </w:r>
            <w:r w:rsidR="003B185D">
              <w:rPr>
                <w:rFonts w:ascii="Times New Roman" w:hAnsi="Times New Roman"/>
                <w:sz w:val="24"/>
                <w:szCs w:val="24"/>
                <w:lang w:val="sq-AL"/>
              </w:rPr>
              <w:t>ërkesat ligjore të BE-së, si dhe parashikimin e formave t</w:t>
            </w:r>
            <w:r w:rsidR="00EA7B56">
              <w:rPr>
                <w:rFonts w:ascii="Times New Roman" w:hAnsi="Times New Roman"/>
                <w:sz w:val="24"/>
                <w:szCs w:val="24"/>
                <w:lang w:val="sq-AL"/>
              </w:rPr>
              <w:t>ë</w:t>
            </w:r>
            <w:r w:rsidR="003B185D">
              <w:rPr>
                <w:rFonts w:ascii="Times New Roman" w:hAnsi="Times New Roman"/>
                <w:sz w:val="24"/>
                <w:szCs w:val="24"/>
                <w:lang w:val="sq-AL"/>
              </w:rPr>
              <w:t xml:space="preserve"> </w:t>
            </w:r>
            <w:r w:rsidR="003B185D">
              <w:rPr>
                <w:rFonts w:ascii="Times New Roman" w:hAnsi="Times New Roman"/>
                <w:sz w:val="24"/>
                <w:szCs w:val="24"/>
                <w:lang w:val="sq-AL"/>
              </w:rPr>
              <w:lastRenderedPageBreak/>
              <w:t>reja t</w:t>
            </w:r>
            <w:r w:rsidR="00EA7B56">
              <w:rPr>
                <w:rFonts w:ascii="Times New Roman" w:hAnsi="Times New Roman"/>
                <w:sz w:val="24"/>
                <w:szCs w:val="24"/>
                <w:lang w:val="sq-AL"/>
              </w:rPr>
              <w:t>ë</w:t>
            </w:r>
            <w:r w:rsidR="003B185D">
              <w:rPr>
                <w:rFonts w:ascii="Times New Roman" w:hAnsi="Times New Roman"/>
                <w:sz w:val="24"/>
                <w:szCs w:val="24"/>
                <w:lang w:val="sq-AL"/>
              </w:rPr>
              <w:t xml:space="preserve"> organizimit sic jan</w:t>
            </w:r>
            <w:r w:rsidR="00EA7B56">
              <w:rPr>
                <w:rFonts w:ascii="Times New Roman" w:hAnsi="Times New Roman"/>
                <w:sz w:val="24"/>
                <w:szCs w:val="24"/>
                <w:lang w:val="sq-AL"/>
              </w:rPr>
              <w:t>ë</w:t>
            </w:r>
            <w:r w:rsidR="003B185D">
              <w:rPr>
                <w:rFonts w:ascii="Times New Roman" w:hAnsi="Times New Roman"/>
                <w:sz w:val="24"/>
                <w:szCs w:val="24"/>
                <w:lang w:val="sq-AL"/>
              </w:rPr>
              <w:t xml:space="preserve"> fondet e investimeve alternative p</w:t>
            </w:r>
            <w:r w:rsidR="00EA7B56">
              <w:rPr>
                <w:rFonts w:ascii="Times New Roman" w:hAnsi="Times New Roman"/>
                <w:sz w:val="24"/>
                <w:szCs w:val="24"/>
                <w:lang w:val="sq-AL"/>
              </w:rPr>
              <w:t>ë</w:t>
            </w:r>
            <w:r w:rsidR="003B185D">
              <w:rPr>
                <w:rFonts w:ascii="Times New Roman" w:hAnsi="Times New Roman"/>
                <w:sz w:val="24"/>
                <w:szCs w:val="24"/>
                <w:lang w:val="sq-AL"/>
              </w:rPr>
              <w:t>r t</w:t>
            </w:r>
            <w:r w:rsidR="00EA7B56">
              <w:rPr>
                <w:rFonts w:ascii="Times New Roman" w:hAnsi="Times New Roman"/>
                <w:sz w:val="24"/>
                <w:szCs w:val="24"/>
                <w:lang w:val="sq-AL"/>
              </w:rPr>
              <w:t>ë</w:t>
            </w:r>
            <w:r w:rsidR="003B185D">
              <w:rPr>
                <w:rFonts w:ascii="Times New Roman" w:hAnsi="Times New Roman"/>
                <w:sz w:val="24"/>
                <w:szCs w:val="24"/>
                <w:lang w:val="sq-AL"/>
              </w:rPr>
              <w:t xml:space="preserve"> b</w:t>
            </w:r>
            <w:r w:rsidR="00EA7B56">
              <w:rPr>
                <w:rFonts w:ascii="Times New Roman" w:hAnsi="Times New Roman"/>
                <w:sz w:val="24"/>
                <w:szCs w:val="24"/>
                <w:lang w:val="sq-AL"/>
              </w:rPr>
              <w:t>ë</w:t>
            </w:r>
            <w:r w:rsidR="003B185D">
              <w:rPr>
                <w:rFonts w:ascii="Times New Roman" w:hAnsi="Times New Roman"/>
                <w:sz w:val="24"/>
                <w:szCs w:val="24"/>
                <w:lang w:val="sq-AL"/>
              </w:rPr>
              <w:t>r</w:t>
            </w:r>
            <w:r w:rsidR="00EA7B56">
              <w:rPr>
                <w:rFonts w:ascii="Times New Roman" w:hAnsi="Times New Roman"/>
                <w:sz w:val="24"/>
                <w:szCs w:val="24"/>
                <w:lang w:val="sq-AL"/>
              </w:rPr>
              <w:t>ë</w:t>
            </w:r>
            <w:r w:rsidR="003B185D">
              <w:rPr>
                <w:rFonts w:ascii="Times New Roman" w:hAnsi="Times New Roman"/>
                <w:sz w:val="24"/>
                <w:szCs w:val="24"/>
                <w:lang w:val="sq-AL"/>
              </w:rPr>
              <w:t xml:space="preserve"> investime jo likuide </w:t>
            </w:r>
            <w:r w:rsidR="001C4929">
              <w:rPr>
                <w:rFonts w:ascii="Times New Roman" w:hAnsi="Times New Roman"/>
                <w:sz w:val="24"/>
                <w:szCs w:val="24"/>
                <w:lang w:val="sq-AL"/>
              </w:rPr>
              <w:t>t</w:t>
            </w:r>
            <w:r w:rsidR="00EA7B56">
              <w:rPr>
                <w:rFonts w:ascii="Times New Roman" w:hAnsi="Times New Roman"/>
                <w:sz w:val="24"/>
                <w:szCs w:val="24"/>
                <w:lang w:val="sq-AL"/>
              </w:rPr>
              <w:t>ë</w:t>
            </w:r>
            <w:r w:rsidR="001C4929">
              <w:rPr>
                <w:rFonts w:ascii="Times New Roman" w:hAnsi="Times New Roman"/>
                <w:sz w:val="24"/>
                <w:szCs w:val="24"/>
                <w:lang w:val="sq-AL"/>
              </w:rPr>
              <w:t xml:space="preserve"> tilla si pasurit</w:t>
            </w:r>
            <w:r w:rsidR="00EA7B56">
              <w:rPr>
                <w:rFonts w:ascii="Times New Roman" w:hAnsi="Times New Roman"/>
                <w:sz w:val="24"/>
                <w:szCs w:val="24"/>
                <w:lang w:val="sq-AL"/>
              </w:rPr>
              <w:t>ë</w:t>
            </w:r>
            <w:r w:rsidR="003B185D">
              <w:rPr>
                <w:rFonts w:ascii="Times New Roman" w:hAnsi="Times New Roman"/>
                <w:sz w:val="24"/>
                <w:szCs w:val="24"/>
                <w:lang w:val="sq-AL"/>
              </w:rPr>
              <w:t xml:space="preserve"> e paluajtshme. </w:t>
            </w:r>
          </w:p>
          <w:p w14:paraId="5C4AAF48" w14:textId="77777777" w:rsidR="002C0148" w:rsidRDefault="002C0148" w:rsidP="00B82C81">
            <w:pPr>
              <w:jc w:val="both"/>
              <w:rPr>
                <w:rFonts w:ascii="Times New Roman" w:hAnsi="Times New Roman"/>
                <w:sz w:val="24"/>
                <w:szCs w:val="24"/>
                <w:lang w:val="en-US"/>
              </w:rPr>
            </w:pPr>
            <w:r w:rsidRPr="00EA7B56">
              <w:rPr>
                <w:rFonts w:ascii="Times New Roman" w:hAnsi="Times New Roman"/>
                <w:i/>
                <w:sz w:val="24"/>
                <w:szCs w:val="24"/>
                <w:u w:val="single"/>
                <w:lang w:val="en-US"/>
              </w:rPr>
              <w:t>S</w:t>
            </w:r>
            <w:r w:rsidR="00EA7B56">
              <w:rPr>
                <w:rFonts w:ascii="Times New Roman" w:hAnsi="Times New Roman"/>
                <w:i/>
                <w:sz w:val="24"/>
                <w:szCs w:val="24"/>
                <w:u w:val="single"/>
                <w:lang w:val="en-US"/>
              </w:rPr>
              <w:t>ë</w:t>
            </w:r>
            <w:r w:rsidRPr="00EA7B56">
              <w:rPr>
                <w:rFonts w:ascii="Times New Roman" w:hAnsi="Times New Roman"/>
                <w:i/>
                <w:sz w:val="24"/>
                <w:szCs w:val="24"/>
                <w:u w:val="single"/>
                <w:lang w:val="en-US"/>
              </w:rPr>
              <w:t xml:space="preserve"> treti:</w:t>
            </w:r>
            <w:r>
              <w:rPr>
                <w:rFonts w:ascii="Times New Roman" w:hAnsi="Times New Roman"/>
                <w:sz w:val="24"/>
                <w:szCs w:val="24"/>
                <w:lang w:val="en-US"/>
              </w:rPr>
              <w:t xml:space="preserve"> </w:t>
            </w:r>
            <w:r w:rsidR="00EE15CC">
              <w:rPr>
                <w:rFonts w:ascii="Times New Roman" w:hAnsi="Times New Roman"/>
                <w:sz w:val="24"/>
                <w:szCs w:val="24"/>
                <w:lang w:val="en-US"/>
              </w:rPr>
              <w:t>Nj</w:t>
            </w:r>
            <w:r w:rsidR="00126E10">
              <w:rPr>
                <w:rFonts w:ascii="Times New Roman" w:hAnsi="Times New Roman"/>
                <w:sz w:val="24"/>
                <w:szCs w:val="24"/>
                <w:lang w:val="en-US"/>
              </w:rPr>
              <w:t>ë</w:t>
            </w:r>
            <w:r w:rsidR="00EE15CC">
              <w:rPr>
                <w:rFonts w:ascii="Times New Roman" w:hAnsi="Times New Roman"/>
                <w:sz w:val="24"/>
                <w:szCs w:val="24"/>
                <w:lang w:val="en-US"/>
              </w:rPr>
              <w:t xml:space="preserve"> ligj </w:t>
            </w:r>
            <w:r w:rsidR="00C01ACD">
              <w:rPr>
                <w:rFonts w:ascii="Times New Roman" w:hAnsi="Times New Roman"/>
                <w:sz w:val="24"/>
                <w:szCs w:val="24"/>
                <w:lang w:val="en-US"/>
              </w:rPr>
              <w:t>i</w:t>
            </w:r>
            <w:r w:rsidR="00EE15CC">
              <w:rPr>
                <w:rFonts w:ascii="Times New Roman" w:hAnsi="Times New Roman"/>
                <w:sz w:val="24"/>
                <w:szCs w:val="24"/>
                <w:lang w:val="en-US"/>
              </w:rPr>
              <w:t xml:space="preserve"> ri, bashk</w:t>
            </w:r>
            <w:r w:rsidR="00126E10">
              <w:rPr>
                <w:rFonts w:ascii="Times New Roman" w:hAnsi="Times New Roman"/>
                <w:sz w:val="24"/>
                <w:szCs w:val="24"/>
                <w:lang w:val="en-US"/>
              </w:rPr>
              <w:t>ë</w:t>
            </w:r>
            <w:r w:rsidR="00EE15CC">
              <w:rPr>
                <w:rFonts w:ascii="Times New Roman" w:hAnsi="Times New Roman"/>
                <w:sz w:val="24"/>
                <w:szCs w:val="24"/>
                <w:lang w:val="en-US"/>
              </w:rPr>
              <w:t>kohor</w:t>
            </w:r>
            <w:r w:rsidR="00C01ACD">
              <w:rPr>
                <w:rFonts w:ascii="Times New Roman" w:hAnsi="Times New Roman"/>
                <w:sz w:val="24"/>
                <w:szCs w:val="24"/>
                <w:lang w:val="en-US"/>
              </w:rPr>
              <w:t>, i dedikuar sip</w:t>
            </w:r>
            <w:r w:rsidR="00126E10">
              <w:rPr>
                <w:rFonts w:ascii="Times New Roman" w:hAnsi="Times New Roman"/>
                <w:sz w:val="24"/>
                <w:szCs w:val="24"/>
                <w:lang w:val="en-US"/>
              </w:rPr>
              <w:t>ë</w:t>
            </w:r>
            <w:r w:rsidR="00C01ACD">
              <w:rPr>
                <w:rFonts w:ascii="Times New Roman" w:hAnsi="Times New Roman"/>
                <w:sz w:val="24"/>
                <w:szCs w:val="24"/>
                <w:lang w:val="en-US"/>
              </w:rPr>
              <w:t>rmarrjeve t</w:t>
            </w:r>
            <w:r w:rsidR="00126E10">
              <w:rPr>
                <w:rFonts w:ascii="Times New Roman" w:hAnsi="Times New Roman"/>
                <w:sz w:val="24"/>
                <w:szCs w:val="24"/>
                <w:lang w:val="en-US"/>
              </w:rPr>
              <w:t>ë</w:t>
            </w:r>
            <w:r w:rsidR="00C01ACD">
              <w:rPr>
                <w:rFonts w:ascii="Times New Roman" w:hAnsi="Times New Roman"/>
                <w:sz w:val="24"/>
                <w:szCs w:val="24"/>
                <w:lang w:val="en-US"/>
              </w:rPr>
              <w:t xml:space="preserve"> investimeve kolektive </w:t>
            </w:r>
            <w:r w:rsidR="00126E10">
              <w:rPr>
                <w:rFonts w:ascii="Times New Roman" w:hAnsi="Times New Roman"/>
                <w:sz w:val="24"/>
                <w:szCs w:val="24"/>
                <w:lang w:val="en-US"/>
              </w:rPr>
              <w:t>ë</w:t>
            </w:r>
            <w:r w:rsidR="00C01ACD">
              <w:rPr>
                <w:rFonts w:ascii="Times New Roman" w:hAnsi="Times New Roman"/>
                <w:sz w:val="24"/>
                <w:szCs w:val="24"/>
                <w:lang w:val="en-US"/>
              </w:rPr>
              <w:t>sht</w:t>
            </w:r>
            <w:r w:rsidR="00126E10">
              <w:rPr>
                <w:rFonts w:ascii="Times New Roman" w:hAnsi="Times New Roman"/>
                <w:sz w:val="24"/>
                <w:szCs w:val="24"/>
                <w:lang w:val="en-US"/>
              </w:rPr>
              <w:t>ë</w:t>
            </w:r>
            <w:r w:rsidR="00C01ACD">
              <w:rPr>
                <w:rFonts w:ascii="Times New Roman" w:hAnsi="Times New Roman"/>
                <w:sz w:val="24"/>
                <w:szCs w:val="24"/>
                <w:lang w:val="en-US"/>
              </w:rPr>
              <w:t xml:space="preserve"> nj</w:t>
            </w:r>
            <w:r w:rsidR="00126E10">
              <w:rPr>
                <w:rFonts w:ascii="Times New Roman" w:hAnsi="Times New Roman"/>
                <w:sz w:val="24"/>
                <w:szCs w:val="24"/>
                <w:lang w:val="en-US"/>
              </w:rPr>
              <w:t>ë</w:t>
            </w:r>
            <w:r w:rsidR="00C01ACD">
              <w:rPr>
                <w:rFonts w:ascii="Times New Roman" w:hAnsi="Times New Roman"/>
                <w:sz w:val="24"/>
                <w:szCs w:val="24"/>
                <w:lang w:val="en-US"/>
              </w:rPr>
              <w:t xml:space="preserve"> sinjal mjaft optimist p</w:t>
            </w:r>
            <w:r w:rsidR="00126E10">
              <w:rPr>
                <w:rFonts w:ascii="Times New Roman" w:hAnsi="Times New Roman"/>
                <w:sz w:val="24"/>
                <w:szCs w:val="24"/>
                <w:lang w:val="en-US"/>
              </w:rPr>
              <w:t>ë</w:t>
            </w:r>
            <w:r w:rsidR="00C01ACD">
              <w:rPr>
                <w:rFonts w:ascii="Times New Roman" w:hAnsi="Times New Roman"/>
                <w:sz w:val="24"/>
                <w:szCs w:val="24"/>
                <w:lang w:val="en-US"/>
              </w:rPr>
              <w:t>r komunitetin e investitor</w:t>
            </w:r>
            <w:r w:rsidR="00126E10">
              <w:rPr>
                <w:rFonts w:ascii="Times New Roman" w:hAnsi="Times New Roman"/>
                <w:sz w:val="24"/>
                <w:szCs w:val="24"/>
                <w:lang w:val="en-US"/>
              </w:rPr>
              <w:t>ë</w:t>
            </w:r>
            <w:r w:rsidR="00C01ACD">
              <w:rPr>
                <w:rFonts w:ascii="Times New Roman" w:hAnsi="Times New Roman"/>
                <w:sz w:val="24"/>
                <w:szCs w:val="24"/>
                <w:lang w:val="en-US"/>
              </w:rPr>
              <w:t>ve, p</w:t>
            </w:r>
            <w:r w:rsidR="00126E10">
              <w:rPr>
                <w:rFonts w:ascii="Times New Roman" w:hAnsi="Times New Roman"/>
                <w:sz w:val="24"/>
                <w:szCs w:val="24"/>
                <w:lang w:val="en-US"/>
              </w:rPr>
              <w:t>ë</w:t>
            </w:r>
            <w:r w:rsidR="00C01ACD">
              <w:rPr>
                <w:rFonts w:ascii="Times New Roman" w:hAnsi="Times New Roman"/>
                <w:sz w:val="24"/>
                <w:szCs w:val="24"/>
                <w:lang w:val="en-US"/>
              </w:rPr>
              <w:t>r r</w:t>
            </w:r>
            <w:r w:rsidR="00126E10">
              <w:rPr>
                <w:rFonts w:ascii="Times New Roman" w:hAnsi="Times New Roman"/>
                <w:sz w:val="24"/>
                <w:szCs w:val="24"/>
                <w:lang w:val="en-US"/>
              </w:rPr>
              <w:t>ë</w:t>
            </w:r>
            <w:r w:rsidR="00C01ACD">
              <w:rPr>
                <w:rFonts w:ascii="Times New Roman" w:hAnsi="Times New Roman"/>
                <w:sz w:val="24"/>
                <w:szCs w:val="24"/>
                <w:lang w:val="en-US"/>
              </w:rPr>
              <w:t>nd</w:t>
            </w:r>
            <w:r w:rsidR="00126E10">
              <w:rPr>
                <w:rFonts w:ascii="Times New Roman" w:hAnsi="Times New Roman"/>
                <w:sz w:val="24"/>
                <w:szCs w:val="24"/>
                <w:lang w:val="en-US"/>
              </w:rPr>
              <w:t>ë</w:t>
            </w:r>
            <w:r w:rsidR="00C01ACD">
              <w:rPr>
                <w:rFonts w:ascii="Times New Roman" w:hAnsi="Times New Roman"/>
                <w:sz w:val="24"/>
                <w:szCs w:val="24"/>
                <w:lang w:val="en-US"/>
              </w:rPr>
              <w:t>sin</w:t>
            </w:r>
            <w:r w:rsidR="00126E10">
              <w:rPr>
                <w:rFonts w:ascii="Times New Roman" w:hAnsi="Times New Roman"/>
                <w:sz w:val="24"/>
                <w:szCs w:val="24"/>
                <w:lang w:val="en-US"/>
              </w:rPr>
              <w:t>ë</w:t>
            </w:r>
            <w:r w:rsidR="00C01ACD">
              <w:rPr>
                <w:rFonts w:ascii="Times New Roman" w:hAnsi="Times New Roman"/>
                <w:sz w:val="24"/>
                <w:szCs w:val="24"/>
                <w:lang w:val="en-US"/>
              </w:rPr>
              <w:t xml:space="preserve"> q</w:t>
            </w:r>
            <w:r w:rsidR="00126E10">
              <w:rPr>
                <w:rFonts w:ascii="Times New Roman" w:hAnsi="Times New Roman"/>
                <w:sz w:val="24"/>
                <w:szCs w:val="24"/>
                <w:lang w:val="en-US"/>
              </w:rPr>
              <w:t>ë</w:t>
            </w:r>
            <w:r w:rsidR="00434E66">
              <w:rPr>
                <w:rFonts w:ascii="Times New Roman" w:hAnsi="Times New Roman"/>
                <w:sz w:val="24"/>
                <w:szCs w:val="24"/>
                <w:lang w:val="en-US"/>
              </w:rPr>
              <w:t xml:space="preserve"> i</w:t>
            </w:r>
            <w:r w:rsidR="00C01ACD">
              <w:rPr>
                <w:rFonts w:ascii="Times New Roman" w:hAnsi="Times New Roman"/>
                <w:sz w:val="24"/>
                <w:szCs w:val="24"/>
                <w:lang w:val="en-US"/>
              </w:rPr>
              <w:t xml:space="preserve">u jep Qeveria. </w:t>
            </w:r>
          </w:p>
          <w:p w14:paraId="5C4AAF49" w14:textId="77777777" w:rsidR="00A84726" w:rsidRPr="00921F30" w:rsidRDefault="00A84726" w:rsidP="00A84726">
            <w:pPr>
              <w:jc w:val="both"/>
              <w:rPr>
                <w:rFonts w:ascii="Times New Roman" w:hAnsi="Times New Roman"/>
                <w:b/>
                <w:lang w:val="sq-AL"/>
              </w:rPr>
            </w:pPr>
          </w:p>
          <w:p w14:paraId="5C4AAF4A" w14:textId="77777777" w:rsidR="00C1415C" w:rsidRDefault="00D26002" w:rsidP="00A84726">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p w14:paraId="5C4AAF4B" w14:textId="77777777" w:rsidR="00EA7AC1" w:rsidRPr="00921F30" w:rsidRDefault="00EA7AC1"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921F30" w14:paraId="5C4AAF4F" w14:textId="77777777" w:rsidTr="00A8036A">
              <w:tc>
                <w:tcPr>
                  <w:tcW w:w="2928" w:type="dxa"/>
                  <w:shd w:val="clear" w:color="auto" w:fill="D9D9D9" w:themeFill="background1" w:themeFillShade="D9"/>
                </w:tcPr>
                <w:p w14:paraId="5C4AAF4C" w14:textId="77777777" w:rsidR="00C1415C" w:rsidRPr="00921F30" w:rsidRDefault="00CA1086" w:rsidP="003F36D4">
                  <w:pPr>
                    <w:jc w:val="center"/>
                    <w:rPr>
                      <w:rFonts w:ascii="Times New Roman" w:hAnsi="Times New Roman"/>
                      <w:b/>
                      <w:lang w:val="sq-AL"/>
                    </w:rPr>
                  </w:pPr>
                  <w:r w:rsidRPr="00921F30">
                    <w:rPr>
                      <w:rFonts w:ascii="Times New Roman" w:hAnsi="Times New Roman"/>
                      <w:b/>
                      <w:lang w:val="sq-AL"/>
                    </w:rPr>
                    <w:t xml:space="preserve">Viti </w:t>
                  </w:r>
                  <w:r w:rsidR="00EA7AC1">
                    <w:rPr>
                      <w:rFonts w:ascii="Times New Roman" w:hAnsi="Times New Roman"/>
                      <w:b/>
                      <w:lang w:val="sq-AL"/>
                    </w:rPr>
                    <w:t>20</w:t>
                  </w:r>
                  <w:r w:rsidR="003F36D4">
                    <w:rPr>
                      <w:rFonts w:ascii="Times New Roman" w:hAnsi="Times New Roman"/>
                      <w:b/>
                      <w:lang w:val="sq-AL"/>
                    </w:rPr>
                    <w:t>20</w:t>
                  </w:r>
                </w:p>
              </w:tc>
              <w:tc>
                <w:tcPr>
                  <w:tcW w:w="2928" w:type="dxa"/>
                  <w:shd w:val="clear" w:color="auto" w:fill="D9D9D9" w:themeFill="background1" w:themeFillShade="D9"/>
                </w:tcPr>
                <w:p w14:paraId="5C4AAF4D" w14:textId="77777777" w:rsidR="00C1415C" w:rsidRPr="00921F30" w:rsidRDefault="00CA1086" w:rsidP="00CA1086">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r w:rsidR="003F36D4">
                    <w:rPr>
                      <w:rFonts w:ascii="Times New Roman" w:hAnsi="Times New Roman"/>
                      <w:b/>
                      <w:lang w:val="sq-AL"/>
                    </w:rPr>
                    <w:t>021</w:t>
                  </w:r>
                </w:p>
              </w:tc>
              <w:tc>
                <w:tcPr>
                  <w:tcW w:w="2929" w:type="dxa"/>
                  <w:shd w:val="clear" w:color="auto" w:fill="D9D9D9" w:themeFill="background1" w:themeFillShade="D9"/>
                </w:tcPr>
                <w:p w14:paraId="5C4AAF4E" w14:textId="77777777" w:rsidR="00C1415C" w:rsidRPr="00921F30" w:rsidRDefault="00CA1086" w:rsidP="00EA7AC1">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w:t>
                  </w:r>
                  <w:r w:rsidR="003F36D4">
                    <w:rPr>
                      <w:rFonts w:ascii="Times New Roman" w:hAnsi="Times New Roman"/>
                      <w:b/>
                      <w:lang w:val="sq-AL"/>
                    </w:rPr>
                    <w:t>2022</w:t>
                  </w:r>
                </w:p>
              </w:tc>
            </w:tr>
            <w:tr w:rsidR="00C1415C" w:rsidRPr="00921F30" w14:paraId="5C4AAF53" w14:textId="77777777" w:rsidTr="00C1415C">
              <w:tc>
                <w:tcPr>
                  <w:tcW w:w="2928" w:type="dxa"/>
                </w:tcPr>
                <w:p w14:paraId="5C4AAF50" w14:textId="77777777" w:rsidR="00C1415C" w:rsidRPr="00921F30" w:rsidRDefault="00B97FB6" w:rsidP="00B97FB6">
                  <w:pPr>
                    <w:jc w:val="center"/>
                    <w:rPr>
                      <w:rFonts w:ascii="Times New Roman" w:hAnsi="Times New Roman"/>
                      <w:b/>
                      <w:lang w:val="sq-AL"/>
                    </w:rPr>
                  </w:pPr>
                  <w:r>
                    <w:rPr>
                      <w:rFonts w:ascii="Times New Roman" w:hAnsi="Times New Roman"/>
                      <w:b/>
                      <w:lang w:val="sq-AL"/>
                    </w:rPr>
                    <w:t xml:space="preserve">Nuk aplikohet </w:t>
                  </w:r>
                  <w:r w:rsidR="00C1415C" w:rsidRPr="00921F30">
                    <w:rPr>
                      <w:rFonts w:ascii="Times New Roman" w:hAnsi="Times New Roman"/>
                      <w:b/>
                      <w:lang w:val="sq-AL"/>
                    </w:rPr>
                    <w:t xml:space="preserve"> </w:t>
                  </w:r>
                </w:p>
              </w:tc>
              <w:tc>
                <w:tcPr>
                  <w:tcW w:w="2928" w:type="dxa"/>
                </w:tcPr>
                <w:p w14:paraId="5C4AAF51" w14:textId="77777777" w:rsidR="00C1415C" w:rsidRPr="00921F30" w:rsidRDefault="00B97FB6" w:rsidP="00B97FB6">
                  <w:pPr>
                    <w:jc w:val="center"/>
                    <w:rPr>
                      <w:rFonts w:ascii="Times New Roman" w:hAnsi="Times New Roman"/>
                      <w:b/>
                      <w:lang w:val="sq-AL"/>
                    </w:rPr>
                  </w:pPr>
                  <w:r>
                    <w:rPr>
                      <w:rFonts w:ascii="Times New Roman" w:hAnsi="Times New Roman"/>
                      <w:b/>
                      <w:lang w:val="sq-AL"/>
                    </w:rPr>
                    <w:t xml:space="preserve">Nuk aplikohet </w:t>
                  </w:r>
                </w:p>
              </w:tc>
              <w:tc>
                <w:tcPr>
                  <w:tcW w:w="2929" w:type="dxa"/>
                </w:tcPr>
                <w:p w14:paraId="5C4AAF52" w14:textId="77777777" w:rsidR="00C1415C" w:rsidRPr="00921F30" w:rsidRDefault="00B97FB6" w:rsidP="00B97FB6">
                  <w:pPr>
                    <w:jc w:val="center"/>
                    <w:rPr>
                      <w:rFonts w:ascii="Times New Roman" w:hAnsi="Times New Roman"/>
                      <w:b/>
                      <w:lang w:val="sq-AL"/>
                    </w:rPr>
                  </w:pPr>
                  <w:r>
                    <w:rPr>
                      <w:rFonts w:ascii="Times New Roman" w:hAnsi="Times New Roman"/>
                      <w:b/>
                      <w:lang w:val="sq-AL"/>
                    </w:rPr>
                    <w:t xml:space="preserve">Nuk aplikohet </w:t>
                  </w:r>
                </w:p>
              </w:tc>
            </w:tr>
          </w:tbl>
          <w:p w14:paraId="5C4AAF54" w14:textId="77777777" w:rsidR="00C1415C" w:rsidRPr="00921F30" w:rsidRDefault="00C1415C" w:rsidP="00A84726">
            <w:pPr>
              <w:jc w:val="both"/>
              <w:rPr>
                <w:rFonts w:ascii="Times New Roman" w:hAnsi="Times New Roman"/>
                <w:b/>
                <w:lang w:val="sq-AL"/>
              </w:rPr>
            </w:pPr>
          </w:p>
        </w:tc>
      </w:tr>
      <w:tr w:rsidR="00A84726" w:rsidRPr="00921F30" w14:paraId="5C4AAF57"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56" w14:textId="77777777" w:rsidR="00A84726" w:rsidRPr="00921F30" w:rsidRDefault="00A84726" w:rsidP="00A84726">
            <w:pPr>
              <w:jc w:val="both"/>
              <w:rPr>
                <w:rFonts w:ascii="Times New Roman" w:hAnsi="Times New Roman"/>
                <w:b/>
                <w:lang w:val="sq-AL"/>
              </w:rPr>
            </w:pPr>
          </w:p>
        </w:tc>
      </w:tr>
      <w:tr w:rsidR="00A84726" w:rsidRPr="00921F30" w14:paraId="5C4AAF5D"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58"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5C4AAF59"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5C4AAF5A" w14:textId="77777777" w:rsidR="00207EC1" w:rsidRDefault="00207EC1" w:rsidP="00CA1086">
            <w:pPr>
              <w:jc w:val="both"/>
              <w:rPr>
                <w:rFonts w:ascii="Times New Roman" w:hAnsi="Times New Roman"/>
                <w:i/>
                <w:sz w:val="20"/>
                <w:lang w:val="sq-AL"/>
              </w:rPr>
            </w:pPr>
          </w:p>
          <w:p w14:paraId="5C4AAF5B" w14:textId="77777777" w:rsidR="00207EC1" w:rsidRPr="00207EC1" w:rsidRDefault="00840813" w:rsidP="00CA1086">
            <w:pPr>
              <w:jc w:val="both"/>
              <w:rPr>
                <w:rFonts w:ascii="Times New Roman" w:hAnsi="Times New Roman"/>
                <w:sz w:val="24"/>
                <w:szCs w:val="24"/>
                <w:lang w:val="sq-AL"/>
              </w:rPr>
            </w:pPr>
            <w:r>
              <w:rPr>
                <w:rFonts w:ascii="Times New Roman" w:hAnsi="Times New Roman"/>
                <w:sz w:val="24"/>
                <w:szCs w:val="24"/>
                <w:lang w:val="sq-AL"/>
              </w:rPr>
              <w:t xml:space="preserve">Projektligji </w:t>
            </w:r>
            <w:r w:rsidR="00146F01">
              <w:rPr>
                <w:rFonts w:ascii="Times New Roman" w:hAnsi="Times New Roman"/>
                <w:sz w:val="24"/>
                <w:szCs w:val="24"/>
                <w:lang w:val="sq-AL"/>
              </w:rPr>
              <w:t>ë</w:t>
            </w:r>
            <w:r>
              <w:rPr>
                <w:rFonts w:ascii="Times New Roman" w:hAnsi="Times New Roman"/>
                <w:sz w:val="24"/>
                <w:szCs w:val="24"/>
                <w:lang w:val="sq-AL"/>
              </w:rPr>
              <w:t>sht</w:t>
            </w:r>
            <w:r w:rsidR="00146F01">
              <w:rPr>
                <w:rFonts w:ascii="Times New Roman" w:hAnsi="Times New Roman"/>
                <w:sz w:val="24"/>
                <w:szCs w:val="24"/>
                <w:lang w:val="sq-AL"/>
              </w:rPr>
              <w:t>ë</w:t>
            </w:r>
            <w:r w:rsidR="002E41EE">
              <w:rPr>
                <w:rFonts w:ascii="Times New Roman" w:hAnsi="Times New Roman"/>
                <w:sz w:val="24"/>
                <w:szCs w:val="24"/>
                <w:lang w:val="sq-AL"/>
              </w:rPr>
              <w:t xml:space="preserve"> hartuar nga </w:t>
            </w:r>
            <w:r w:rsidR="00AA12DD">
              <w:rPr>
                <w:rFonts w:ascii="Times New Roman" w:hAnsi="Times New Roman"/>
                <w:sz w:val="24"/>
                <w:szCs w:val="24"/>
                <w:lang w:val="sq-AL"/>
              </w:rPr>
              <w:t>ekspert</w:t>
            </w:r>
            <w:r w:rsidR="00146F01">
              <w:rPr>
                <w:rFonts w:ascii="Times New Roman" w:hAnsi="Times New Roman"/>
                <w:sz w:val="24"/>
                <w:szCs w:val="24"/>
                <w:lang w:val="sq-AL"/>
              </w:rPr>
              <w:t>ë</w:t>
            </w:r>
            <w:r w:rsidR="00AA12DD">
              <w:rPr>
                <w:rFonts w:ascii="Times New Roman" w:hAnsi="Times New Roman"/>
                <w:sz w:val="24"/>
                <w:szCs w:val="24"/>
                <w:lang w:val="sq-AL"/>
              </w:rPr>
              <w:t xml:space="preserve">t e Cadogan Financial </w:t>
            </w:r>
            <w:r>
              <w:rPr>
                <w:rFonts w:ascii="Times New Roman" w:hAnsi="Times New Roman"/>
                <w:sz w:val="24"/>
                <w:szCs w:val="24"/>
                <w:lang w:val="sq-AL"/>
              </w:rPr>
              <w:t>(</w:t>
            </w:r>
            <w:r w:rsidRPr="00840813">
              <w:rPr>
                <w:rFonts w:ascii="Times New Roman" w:hAnsi="Times New Roman"/>
                <w:sz w:val="24"/>
                <w:szCs w:val="24"/>
              </w:rPr>
              <w:t>një firmë shumë e specializuar</w:t>
            </w:r>
            <w:r>
              <w:rPr>
                <w:rFonts w:ascii="Times New Roman" w:hAnsi="Times New Roman"/>
                <w:sz w:val="24"/>
                <w:szCs w:val="24"/>
              </w:rPr>
              <w:t xml:space="preserve"> n</w:t>
            </w:r>
            <w:r w:rsidR="00146F01">
              <w:rPr>
                <w:rFonts w:ascii="Times New Roman" w:hAnsi="Times New Roman"/>
                <w:sz w:val="24"/>
                <w:szCs w:val="24"/>
              </w:rPr>
              <w:t>ë</w:t>
            </w:r>
            <w:r>
              <w:rPr>
                <w:rFonts w:ascii="Times New Roman" w:hAnsi="Times New Roman"/>
                <w:sz w:val="24"/>
                <w:szCs w:val="24"/>
              </w:rPr>
              <w:t xml:space="preserve"> Mbret</w:t>
            </w:r>
            <w:r w:rsidR="00146F01">
              <w:rPr>
                <w:rFonts w:ascii="Times New Roman" w:hAnsi="Times New Roman"/>
                <w:sz w:val="24"/>
                <w:szCs w:val="24"/>
              </w:rPr>
              <w:t>ë</w:t>
            </w:r>
            <w:r>
              <w:rPr>
                <w:rFonts w:ascii="Times New Roman" w:hAnsi="Times New Roman"/>
                <w:sz w:val="24"/>
                <w:szCs w:val="24"/>
              </w:rPr>
              <w:t>rin</w:t>
            </w:r>
            <w:r w:rsidR="004F5C1D">
              <w:rPr>
                <w:rFonts w:ascii="Times New Roman" w:hAnsi="Times New Roman"/>
                <w:sz w:val="24"/>
                <w:szCs w:val="24"/>
              </w:rPr>
              <w:t>ë</w:t>
            </w:r>
            <w:r>
              <w:rPr>
                <w:rFonts w:ascii="Times New Roman" w:hAnsi="Times New Roman"/>
                <w:sz w:val="24"/>
                <w:szCs w:val="24"/>
              </w:rPr>
              <w:t xml:space="preserve"> e Bashkuar,</w:t>
            </w:r>
            <w:r w:rsidRPr="00840813">
              <w:rPr>
                <w:rFonts w:ascii="Times New Roman" w:hAnsi="Times New Roman"/>
                <w:sz w:val="24"/>
                <w:szCs w:val="24"/>
              </w:rPr>
              <w:t xml:space="preserve"> e cila fokusohet në zhvillimin dhe rregullimin e tregjeve të kapitalit në përgjithësi, por veçanërisht në zhvillimin dhe rregullimin e menaxhimit të aseteve dhe investitorëve institucionalë në t</w:t>
            </w:r>
            <w:r w:rsidR="00590479">
              <w:rPr>
                <w:rFonts w:ascii="Times New Roman" w:hAnsi="Times New Roman"/>
                <w:sz w:val="24"/>
                <w:szCs w:val="24"/>
              </w:rPr>
              <w:t xml:space="preserve">regjet në zhvillim ndërkombëtar) </w:t>
            </w:r>
            <w:r w:rsidR="00AA12DD">
              <w:rPr>
                <w:rFonts w:ascii="Times New Roman" w:hAnsi="Times New Roman"/>
                <w:sz w:val="24"/>
                <w:szCs w:val="24"/>
                <w:lang w:val="sq-AL"/>
              </w:rPr>
              <w:t xml:space="preserve">dhe </w:t>
            </w:r>
            <w:r w:rsidR="00F12B83">
              <w:rPr>
                <w:rFonts w:ascii="Times New Roman" w:hAnsi="Times New Roman"/>
                <w:sz w:val="24"/>
                <w:szCs w:val="24"/>
                <w:lang w:val="sq-AL"/>
              </w:rPr>
              <w:t>grupi i punë</w:t>
            </w:r>
            <w:r w:rsidR="00AA12DD">
              <w:rPr>
                <w:rFonts w:ascii="Times New Roman" w:hAnsi="Times New Roman"/>
                <w:sz w:val="24"/>
                <w:szCs w:val="24"/>
                <w:lang w:val="sq-AL"/>
              </w:rPr>
              <w:t>s i ngritur nga Drejtori i P</w:t>
            </w:r>
            <w:r w:rsidR="00F12B83">
              <w:rPr>
                <w:rFonts w:ascii="Times New Roman" w:hAnsi="Times New Roman"/>
                <w:sz w:val="24"/>
                <w:szCs w:val="24"/>
                <w:lang w:val="sq-AL"/>
              </w:rPr>
              <w:t>ë</w:t>
            </w:r>
            <w:r w:rsidR="00AA12DD">
              <w:rPr>
                <w:rFonts w:ascii="Times New Roman" w:hAnsi="Times New Roman"/>
                <w:sz w:val="24"/>
                <w:szCs w:val="24"/>
                <w:lang w:val="sq-AL"/>
              </w:rPr>
              <w:t>rgjithshem Ekzekutiv i Autoritetit t</w:t>
            </w:r>
            <w:r w:rsidR="00F12B83">
              <w:rPr>
                <w:rFonts w:ascii="Times New Roman" w:hAnsi="Times New Roman"/>
                <w:sz w:val="24"/>
                <w:szCs w:val="24"/>
                <w:lang w:val="sq-AL"/>
              </w:rPr>
              <w:t>ë Mbikë</w:t>
            </w:r>
            <w:r w:rsidR="00AA12DD">
              <w:rPr>
                <w:rFonts w:ascii="Times New Roman" w:hAnsi="Times New Roman"/>
                <w:sz w:val="24"/>
                <w:szCs w:val="24"/>
                <w:lang w:val="sq-AL"/>
              </w:rPr>
              <w:t xml:space="preserve">qyrjes Financiare. </w:t>
            </w:r>
            <w:r w:rsidR="003C1D62">
              <w:rPr>
                <w:rFonts w:ascii="Times New Roman" w:hAnsi="Times New Roman"/>
                <w:sz w:val="24"/>
                <w:szCs w:val="24"/>
                <w:lang w:val="sq-AL"/>
              </w:rPr>
              <w:t>Grupi i pun</w:t>
            </w:r>
            <w:r w:rsidR="00F12B83">
              <w:rPr>
                <w:rFonts w:ascii="Times New Roman" w:hAnsi="Times New Roman"/>
                <w:sz w:val="24"/>
                <w:szCs w:val="24"/>
                <w:lang w:val="sq-AL"/>
              </w:rPr>
              <w:t>ë</w:t>
            </w:r>
            <w:r w:rsidR="003C1D62">
              <w:rPr>
                <w:rFonts w:ascii="Times New Roman" w:hAnsi="Times New Roman"/>
                <w:sz w:val="24"/>
                <w:szCs w:val="24"/>
                <w:lang w:val="sq-AL"/>
              </w:rPr>
              <w:t xml:space="preserve">s </w:t>
            </w:r>
            <w:r w:rsidR="00D555CA">
              <w:rPr>
                <w:rFonts w:ascii="Times New Roman" w:hAnsi="Times New Roman"/>
                <w:sz w:val="24"/>
                <w:szCs w:val="24"/>
                <w:lang w:val="sq-AL"/>
              </w:rPr>
              <w:t>q</w:t>
            </w:r>
            <w:r w:rsidR="00F12B83">
              <w:rPr>
                <w:rFonts w:ascii="Times New Roman" w:hAnsi="Times New Roman"/>
                <w:sz w:val="24"/>
                <w:szCs w:val="24"/>
                <w:lang w:val="sq-AL"/>
              </w:rPr>
              <w:t>ë</w:t>
            </w:r>
            <w:r w:rsidR="00D555CA">
              <w:rPr>
                <w:rFonts w:ascii="Times New Roman" w:hAnsi="Times New Roman"/>
                <w:sz w:val="24"/>
                <w:szCs w:val="24"/>
                <w:lang w:val="sq-AL"/>
              </w:rPr>
              <w:t xml:space="preserve"> nga krijimi i tij e deri n</w:t>
            </w:r>
            <w:r w:rsidR="00F12B83">
              <w:rPr>
                <w:rFonts w:ascii="Times New Roman" w:hAnsi="Times New Roman"/>
                <w:sz w:val="24"/>
                <w:szCs w:val="24"/>
                <w:lang w:val="sq-AL"/>
              </w:rPr>
              <w:t>ë</w:t>
            </w:r>
            <w:r w:rsidR="00D555CA">
              <w:rPr>
                <w:rFonts w:ascii="Times New Roman" w:hAnsi="Times New Roman"/>
                <w:sz w:val="24"/>
                <w:szCs w:val="24"/>
                <w:lang w:val="sq-AL"/>
              </w:rPr>
              <w:t xml:space="preserve"> hartimin e projektligjit </w:t>
            </w:r>
            <w:r w:rsidR="00CD4932">
              <w:rPr>
                <w:rFonts w:ascii="Times New Roman" w:hAnsi="Times New Roman"/>
                <w:sz w:val="24"/>
                <w:szCs w:val="24"/>
                <w:lang w:val="sq-AL"/>
              </w:rPr>
              <w:t>p</w:t>
            </w:r>
            <w:r w:rsidR="00F12B83">
              <w:rPr>
                <w:rFonts w:ascii="Times New Roman" w:hAnsi="Times New Roman"/>
                <w:sz w:val="24"/>
                <w:szCs w:val="24"/>
                <w:lang w:val="sq-AL"/>
              </w:rPr>
              <w:t>ë</w:t>
            </w:r>
            <w:r w:rsidR="00CD4932">
              <w:rPr>
                <w:rFonts w:ascii="Times New Roman" w:hAnsi="Times New Roman"/>
                <w:sz w:val="24"/>
                <w:szCs w:val="24"/>
                <w:lang w:val="sq-AL"/>
              </w:rPr>
              <w:t xml:space="preserve">rfundimtar </w:t>
            </w:r>
            <w:r w:rsidR="00F12B83">
              <w:rPr>
                <w:rFonts w:ascii="Times New Roman" w:hAnsi="Times New Roman"/>
                <w:sz w:val="24"/>
                <w:szCs w:val="24"/>
                <w:lang w:val="sq-AL"/>
              </w:rPr>
              <w:t>ë</w:t>
            </w:r>
            <w:r w:rsidR="00CD4932">
              <w:rPr>
                <w:rFonts w:ascii="Times New Roman" w:hAnsi="Times New Roman"/>
                <w:sz w:val="24"/>
                <w:szCs w:val="24"/>
                <w:lang w:val="sq-AL"/>
              </w:rPr>
              <w:t>shte konsultuar me grupet e interesit sic jan</w:t>
            </w:r>
            <w:r w:rsidR="00F12B83">
              <w:rPr>
                <w:rFonts w:ascii="Times New Roman" w:hAnsi="Times New Roman"/>
                <w:sz w:val="24"/>
                <w:szCs w:val="24"/>
                <w:lang w:val="sq-AL"/>
              </w:rPr>
              <w:t xml:space="preserve">ë: </w:t>
            </w:r>
            <w:r w:rsidR="008E7A21">
              <w:rPr>
                <w:rFonts w:ascii="Times New Roman" w:hAnsi="Times New Roman"/>
                <w:sz w:val="24"/>
                <w:szCs w:val="24"/>
                <w:lang w:val="sq-AL"/>
              </w:rPr>
              <w:t>shoq</w:t>
            </w:r>
            <w:r w:rsidR="00F12B83">
              <w:rPr>
                <w:rFonts w:ascii="Times New Roman" w:hAnsi="Times New Roman"/>
                <w:sz w:val="24"/>
                <w:szCs w:val="24"/>
                <w:lang w:val="sq-AL"/>
              </w:rPr>
              <w:t>ë</w:t>
            </w:r>
            <w:r w:rsidR="008E7A21">
              <w:rPr>
                <w:rFonts w:ascii="Times New Roman" w:hAnsi="Times New Roman"/>
                <w:sz w:val="24"/>
                <w:szCs w:val="24"/>
                <w:lang w:val="sq-AL"/>
              </w:rPr>
              <w:t>rit</w:t>
            </w:r>
            <w:r w:rsidR="00F12B83">
              <w:rPr>
                <w:rFonts w:ascii="Times New Roman" w:hAnsi="Times New Roman"/>
                <w:sz w:val="24"/>
                <w:szCs w:val="24"/>
                <w:lang w:val="sq-AL"/>
              </w:rPr>
              <w:t>ë</w:t>
            </w:r>
            <w:r w:rsidR="008E7A21">
              <w:rPr>
                <w:rFonts w:ascii="Times New Roman" w:hAnsi="Times New Roman"/>
                <w:sz w:val="24"/>
                <w:szCs w:val="24"/>
                <w:lang w:val="sq-AL"/>
              </w:rPr>
              <w:t xml:space="preserve"> administruese dhe depozitar</w:t>
            </w:r>
            <w:r w:rsidR="00F12B83">
              <w:rPr>
                <w:rFonts w:ascii="Times New Roman" w:hAnsi="Times New Roman"/>
                <w:sz w:val="24"/>
                <w:szCs w:val="24"/>
                <w:lang w:val="sq-AL"/>
              </w:rPr>
              <w:t>ë</w:t>
            </w:r>
            <w:r w:rsidR="008E7A21">
              <w:rPr>
                <w:rFonts w:ascii="Times New Roman" w:hAnsi="Times New Roman"/>
                <w:sz w:val="24"/>
                <w:szCs w:val="24"/>
                <w:lang w:val="sq-AL"/>
              </w:rPr>
              <w:t xml:space="preserve">t. </w:t>
            </w:r>
            <w:r w:rsidR="00DC76CC" w:rsidRPr="003E5CCE">
              <w:rPr>
                <w:rFonts w:ascii="Times New Roman" w:hAnsi="Times New Roman"/>
                <w:sz w:val="24"/>
                <w:szCs w:val="24"/>
                <w:lang w:val="sq-AL"/>
              </w:rPr>
              <w:t xml:space="preserve">Projektligji, </w:t>
            </w:r>
            <w:r w:rsidR="00DC76CC" w:rsidRPr="00B76259">
              <w:rPr>
                <w:rFonts w:ascii="Times New Roman" w:hAnsi="Times New Roman"/>
                <w:sz w:val="24"/>
                <w:lang w:val="sq-AL"/>
              </w:rPr>
              <w:t>Raporti i Vlerësimit të Ndikimit</w:t>
            </w:r>
            <w:r w:rsidR="00DC76CC" w:rsidRPr="003E5CCE">
              <w:rPr>
                <w:rFonts w:ascii="Times New Roman" w:hAnsi="Times New Roman"/>
                <w:sz w:val="24"/>
                <w:szCs w:val="24"/>
                <w:lang w:val="sq-AL"/>
              </w:rPr>
              <w:t xml:space="preserve"> dhe Relacioni Shpjegues është hedhur për konsultim në regjistrin elektronik të konsultimeve publike.</w:t>
            </w:r>
          </w:p>
          <w:p w14:paraId="5C4AAF5C" w14:textId="77777777" w:rsidR="0006664C" w:rsidRPr="00597E23" w:rsidRDefault="0006664C" w:rsidP="00CA1086">
            <w:pPr>
              <w:jc w:val="both"/>
              <w:rPr>
                <w:rFonts w:ascii="Times New Roman" w:hAnsi="Times New Roman"/>
                <w:sz w:val="20"/>
                <w:lang w:val="sq-AL"/>
              </w:rPr>
            </w:pPr>
          </w:p>
        </w:tc>
      </w:tr>
      <w:tr w:rsidR="00A84726" w:rsidRPr="00921F30" w14:paraId="5C4AAF6B" w14:textId="77777777" w:rsidTr="00B61A4E">
        <w:tc>
          <w:tcPr>
            <w:tcW w:w="9129" w:type="dxa"/>
            <w:gridSpan w:val="3"/>
            <w:tcBorders>
              <w:top w:val="single" w:sz="4" w:space="0" w:color="000000"/>
              <w:left w:val="single" w:sz="4" w:space="0" w:color="000000"/>
              <w:bottom w:val="single" w:sz="4" w:space="0" w:color="000000"/>
              <w:right w:val="single" w:sz="4" w:space="0" w:color="000000"/>
            </w:tcBorders>
          </w:tcPr>
          <w:p w14:paraId="5C4AAF5E"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5C4AAF5F"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5C4AAF60" w14:textId="77777777" w:rsidR="0006664C" w:rsidRDefault="0006664C" w:rsidP="003664AE">
            <w:pPr>
              <w:jc w:val="both"/>
              <w:rPr>
                <w:rFonts w:ascii="Times New Roman" w:hAnsi="Times New Roman"/>
                <w:i/>
                <w:sz w:val="20"/>
                <w:lang w:val="sq-AL"/>
              </w:rPr>
            </w:pPr>
          </w:p>
          <w:p w14:paraId="5C4AAF61" w14:textId="77777777" w:rsidR="00012DF7" w:rsidRPr="00012DF7" w:rsidRDefault="00012DF7" w:rsidP="00012DF7">
            <w:pPr>
              <w:jc w:val="both"/>
              <w:rPr>
                <w:rFonts w:ascii="Times New Roman" w:hAnsi="Times New Roman"/>
                <w:sz w:val="24"/>
                <w:szCs w:val="24"/>
              </w:rPr>
            </w:pPr>
            <w:r w:rsidRPr="00012DF7">
              <w:rPr>
                <w:rFonts w:ascii="Times New Roman" w:hAnsi="Times New Roman"/>
                <w:sz w:val="24"/>
                <w:szCs w:val="24"/>
                <w:lang w:val="sq-AL"/>
              </w:rPr>
              <w:t xml:space="preserve">Zbatimi dhe monitorimi </w:t>
            </w:r>
            <w:r w:rsidR="003F36D4">
              <w:rPr>
                <w:rFonts w:ascii="Times New Roman" w:hAnsi="Times New Roman"/>
                <w:sz w:val="24"/>
                <w:szCs w:val="24"/>
                <w:lang w:val="sq-AL"/>
              </w:rPr>
              <w:t xml:space="preserve">i opsionit të preferuar </w:t>
            </w:r>
            <w:r w:rsidRPr="00012DF7">
              <w:rPr>
                <w:rFonts w:ascii="Times New Roman" w:hAnsi="Times New Roman"/>
                <w:sz w:val="24"/>
                <w:szCs w:val="24"/>
                <w:lang w:val="sq-AL"/>
              </w:rPr>
              <w:t xml:space="preserve">do të kryhet nga Autoriteti i Mbikëqyrjes Financiare, si institucion i krijuar me qëllim </w:t>
            </w:r>
            <w:r w:rsidRPr="00012DF7">
              <w:rPr>
                <w:rFonts w:ascii="Times New Roman" w:hAnsi="Times New Roman"/>
                <w:sz w:val="24"/>
                <w:szCs w:val="24"/>
              </w:rPr>
              <w:t>rregullimin dhe mbikëqyrjen e tregut të titujve dhe të veprimtarisë së këtij tregu, ku përfshihen veprimtaritë e subjekteve të lidhura me investime në tituj e që veprojnë në këtë treg. Ky monitorim do te kryhet nepermjet nxjerrjes se akteve nenligjore</w:t>
            </w:r>
            <w:r w:rsidR="003F36D4">
              <w:rPr>
                <w:rFonts w:ascii="Times New Roman" w:hAnsi="Times New Roman"/>
                <w:sz w:val="24"/>
                <w:szCs w:val="24"/>
              </w:rPr>
              <w:t>, në zbatim të opsionit të preferuar, ku</w:t>
            </w:r>
            <w:r w:rsidR="003F36D4" w:rsidRPr="00012DF7">
              <w:rPr>
                <w:rFonts w:ascii="Times New Roman" w:hAnsi="Times New Roman"/>
                <w:sz w:val="24"/>
                <w:szCs w:val="24"/>
              </w:rPr>
              <w:t xml:space="preserve">konkretisht </w:t>
            </w:r>
            <w:r w:rsidRPr="00012DF7">
              <w:rPr>
                <w:rFonts w:ascii="Times New Roman" w:hAnsi="Times New Roman"/>
                <w:sz w:val="24"/>
                <w:szCs w:val="24"/>
              </w:rPr>
              <w:t>jane pergatitur 6 draf</w:t>
            </w:r>
            <w:r w:rsidR="003F36D4">
              <w:rPr>
                <w:rFonts w:ascii="Times New Roman" w:hAnsi="Times New Roman"/>
                <w:sz w:val="24"/>
                <w:szCs w:val="24"/>
              </w:rPr>
              <w:t>t</w:t>
            </w:r>
            <w:r w:rsidRPr="00012DF7">
              <w:rPr>
                <w:rFonts w:ascii="Times New Roman" w:hAnsi="Times New Roman"/>
                <w:sz w:val="24"/>
                <w:szCs w:val="24"/>
              </w:rPr>
              <w:t xml:space="preserve"> </w:t>
            </w:r>
            <w:r w:rsidR="003F36D4">
              <w:rPr>
                <w:rFonts w:ascii="Times New Roman" w:hAnsi="Times New Roman"/>
                <w:sz w:val="24"/>
                <w:szCs w:val="24"/>
              </w:rPr>
              <w:t xml:space="preserve">- </w:t>
            </w:r>
            <w:r w:rsidRPr="00012DF7">
              <w:rPr>
                <w:rFonts w:ascii="Times New Roman" w:hAnsi="Times New Roman"/>
                <w:sz w:val="24"/>
                <w:szCs w:val="24"/>
              </w:rPr>
              <w:t xml:space="preserve">rregullore dhe 1 Manual: </w:t>
            </w:r>
          </w:p>
          <w:p w14:paraId="5C4AAF62" w14:textId="77777777" w:rsidR="00012DF7" w:rsidRPr="00012DF7" w:rsidRDefault="00012DF7" w:rsidP="00012DF7">
            <w:pPr>
              <w:jc w:val="both"/>
              <w:rPr>
                <w:rFonts w:ascii="Times New Roman" w:hAnsi="Times New Roman"/>
                <w:sz w:val="24"/>
                <w:szCs w:val="24"/>
              </w:rPr>
            </w:pPr>
          </w:p>
          <w:p w14:paraId="5C4AAF63" w14:textId="77777777" w:rsidR="00012DF7" w:rsidRPr="00012DF7" w:rsidRDefault="00012DF7" w:rsidP="00012DF7">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Rregul</w:t>
            </w:r>
            <w:r w:rsidR="002C3EBC">
              <w:rPr>
                <w:rFonts w:ascii="Times New Roman" w:hAnsi="Times New Roman"/>
                <w:sz w:val="24"/>
                <w:szCs w:val="24"/>
                <w:lang w:val="en-US"/>
              </w:rPr>
              <w:t>limi i investimeve dhe huamarrje</w:t>
            </w:r>
            <w:r w:rsidRPr="00012DF7">
              <w:rPr>
                <w:rFonts w:ascii="Times New Roman" w:hAnsi="Times New Roman"/>
                <w:sz w:val="24"/>
                <w:szCs w:val="24"/>
                <w:lang w:val="en-US"/>
              </w:rPr>
              <w:t>ve te SIK;</w:t>
            </w:r>
          </w:p>
          <w:p w14:paraId="5C4AAF64" w14:textId="77777777" w:rsidR="00012DF7" w:rsidRPr="00012DF7" w:rsidRDefault="00012DF7" w:rsidP="00012DF7">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 xml:space="preserve">Rregullorja per Licencimin e SIK </w:t>
            </w:r>
          </w:p>
          <w:p w14:paraId="5C4AAF65" w14:textId="77777777" w:rsidR="00012DF7" w:rsidRPr="00012DF7" w:rsidRDefault="00012DF7" w:rsidP="00012DF7">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Pezullimi, ndërprerja, ruajtja dhe likuidimi</w:t>
            </w:r>
          </w:p>
          <w:p w14:paraId="5C4AAF66" w14:textId="77777777" w:rsidR="00012DF7" w:rsidRPr="00012DF7" w:rsidRDefault="00012DF7" w:rsidP="00012DF7">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Për komunikimin e investitorëve</w:t>
            </w:r>
          </w:p>
          <w:p w14:paraId="5C4AAF67" w14:textId="77777777" w:rsidR="00012DF7" w:rsidRPr="00012DF7" w:rsidRDefault="00012DF7" w:rsidP="00012DF7">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Rregullorja e operacioneve te SIK</w:t>
            </w:r>
          </w:p>
          <w:p w14:paraId="5C4AAF68" w14:textId="77777777" w:rsidR="002C3EBC" w:rsidRDefault="00012DF7" w:rsidP="003664AE">
            <w:pPr>
              <w:numPr>
                <w:ilvl w:val="0"/>
                <w:numId w:val="37"/>
              </w:numPr>
              <w:jc w:val="both"/>
              <w:rPr>
                <w:rFonts w:ascii="Times New Roman" w:hAnsi="Times New Roman"/>
                <w:sz w:val="24"/>
                <w:szCs w:val="24"/>
                <w:lang w:val="en-US"/>
              </w:rPr>
            </w:pPr>
            <w:r w:rsidRPr="00012DF7">
              <w:rPr>
                <w:rFonts w:ascii="Times New Roman" w:hAnsi="Times New Roman"/>
                <w:sz w:val="24"/>
                <w:szCs w:val="24"/>
                <w:lang w:val="en-US"/>
              </w:rPr>
              <w:t>Rregullore per Sipermarrjet Master/ Feeder</w:t>
            </w:r>
          </w:p>
          <w:p w14:paraId="5C4AAF69" w14:textId="77777777" w:rsidR="003C4EFC" w:rsidRPr="002C3EBC" w:rsidRDefault="00012DF7" w:rsidP="003664AE">
            <w:pPr>
              <w:numPr>
                <w:ilvl w:val="0"/>
                <w:numId w:val="37"/>
              </w:numPr>
              <w:jc w:val="both"/>
              <w:rPr>
                <w:rFonts w:ascii="Times New Roman" w:hAnsi="Times New Roman"/>
                <w:sz w:val="24"/>
                <w:szCs w:val="24"/>
                <w:lang w:val="en-US"/>
              </w:rPr>
            </w:pPr>
            <w:r w:rsidRPr="002C3EBC">
              <w:rPr>
                <w:rFonts w:ascii="Times New Roman" w:hAnsi="Times New Roman"/>
                <w:sz w:val="24"/>
                <w:szCs w:val="24"/>
              </w:rPr>
              <w:t xml:space="preserve">Manuali i Mbikëqyrjes se Sipermarrjeve te Investimeve Kolektive </w:t>
            </w:r>
          </w:p>
          <w:p w14:paraId="5C4AAF6A" w14:textId="77777777" w:rsidR="0006664C" w:rsidRPr="008D1F53" w:rsidRDefault="0006664C" w:rsidP="003664AE">
            <w:pPr>
              <w:jc w:val="both"/>
              <w:rPr>
                <w:rFonts w:ascii="Times New Roman" w:hAnsi="Times New Roman"/>
                <w:i/>
                <w:sz w:val="20"/>
                <w:lang w:val="sq-AL"/>
              </w:rPr>
            </w:pPr>
          </w:p>
        </w:tc>
      </w:tr>
    </w:tbl>
    <w:p w14:paraId="5C4AAF6C" w14:textId="77777777" w:rsidR="00C6728D" w:rsidRDefault="00C6728D">
      <w:pPr>
        <w:rPr>
          <w:rFonts w:cs="Arial"/>
          <w:lang w:val="sq-AL"/>
        </w:rPr>
      </w:pPr>
    </w:p>
    <w:p w14:paraId="5C4AAF6D"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9C75E3" w14:paraId="5C4AAF6F"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4AAF6E"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C4AAF70" w14:textId="77777777" w:rsidR="00217F27" w:rsidRDefault="00217F27" w:rsidP="0013699E">
      <w:pPr>
        <w:pStyle w:val="Heading1"/>
        <w:rPr>
          <w:rFonts w:ascii="Times New Roman" w:hAnsi="Times New Roman" w:cs="Times New Roman"/>
          <w:sz w:val="22"/>
          <w:szCs w:val="22"/>
          <w:lang w:val="sq-AL"/>
        </w:rPr>
      </w:pPr>
      <w:bookmarkStart w:id="2" w:name="_Toc506919731"/>
    </w:p>
    <w:p w14:paraId="5C4AAF71"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5C4AAF72" w14:textId="77777777" w:rsidR="009C71A3" w:rsidRPr="00666EF9" w:rsidRDefault="009C71A3" w:rsidP="009C71A3">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5C4AAF73" w14:textId="77777777" w:rsidR="00C1415C" w:rsidRPr="00666EF9" w:rsidRDefault="00C1415C" w:rsidP="009C71A3">
      <w:pPr>
        <w:pStyle w:val="NoSpacing"/>
        <w:ind w:left="720"/>
        <w:rPr>
          <w:rStyle w:val="Strong"/>
          <w:rFonts w:ascii="Times New Roman" w:hAnsi="Times New Roman"/>
          <w:b w:val="0"/>
          <w:i/>
          <w:sz w:val="20"/>
          <w:lang w:val="sq-AL"/>
        </w:rPr>
      </w:pPr>
    </w:p>
    <w:p w14:paraId="5C4AAF74" w14:textId="77777777" w:rsidR="00FF5720" w:rsidRDefault="00FF5720" w:rsidP="0006664C">
      <w:pPr>
        <w:jc w:val="both"/>
        <w:rPr>
          <w:rFonts w:ascii="Times New Roman" w:hAnsi="Times New Roman"/>
          <w:lang w:val="sq-AL"/>
        </w:rPr>
      </w:pPr>
    </w:p>
    <w:p w14:paraId="5C4AAF75" w14:textId="77777777"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t>Në kuadër te funksionit rregullues të AMF-së, si dhe të Planit Kombëtar për Zbatimin e MSA-së 2007-2012, një ndër angazhimet kryesore të Autoritetit të Mbikëqyrjes Financiare gjatë vitit 2009 ka qenë plotësimi i kuadrit ligjor.</w:t>
      </w:r>
    </w:p>
    <w:p w14:paraId="5C4AAF76" w14:textId="036E4D96"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t xml:space="preserve">Kështu, gjatë vitit 2009, si rezultat i një pune dhe </w:t>
      </w:r>
      <w:r w:rsidR="009C71A3">
        <w:rPr>
          <w:rFonts w:ascii="Times New Roman" w:hAnsi="Times New Roman"/>
          <w:sz w:val="24"/>
          <w:szCs w:val="24"/>
        </w:rPr>
        <w:t>bashkëpunimi</w:t>
      </w:r>
      <w:r w:rsidR="009C71A3" w:rsidRPr="00766731">
        <w:rPr>
          <w:rFonts w:ascii="Times New Roman" w:hAnsi="Times New Roman"/>
          <w:sz w:val="24"/>
          <w:szCs w:val="24"/>
        </w:rPr>
        <w:t xml:space="preserve"> </w:t>
      </w:r>
      <w:r w:rsidRPr="00766731">
        <w:rPr>
          <w:rFonts w:ascii="Times New Roman" w:hAnsi="Times New Roman"/>
          <w:sz w:val="24"/>
          <w:szCs w:val="24"/>
        </w:rPr>
        <w:t>3-vjeçar dhe përpjekjeve për transpozimin e direktivave përkatëse, janë finalizuar 4 ligje të reja: - Ligji nr. 10076, datë 12.2.2009 “Për sigurimin e detyrueshëm në sektorin e transportit”; - Ligji nr. 10197, datë 10.12.2009 "Për fondet e pensionit vullnetar"; - Ligji nr. 10198, datë 10.12.2009 "Për sipërmarrjet e investimeve kolektive"; - Ligji nr. 10158, datë 15.10.2009 "Për obligacionet e shoqërive aksionare dhe të qeverisë vendore"</w:t>
      </w:r>
      <w:r w:rsidR="009C71A3">
        <w:rPr>
          <w:rFonts w:ascii="Times New Roman" w:hAnsi="Times New Roman"/>
          <w:sz w:val="24"/>
          <w:szCs w:val="24"/>
        </w:rPr>
        <w:t>,</w:t>
      </w:r>
      <w:r w:rsidR="00426AFC">
        <w:rPr>
          <w:rFonts w:ascii="Times New Roman" w:hAnsi="Times New Roman"/>
          <w:sz w:val="24"/>
          <w:szCs w:val="24"/>
        </w:rPr>
        <w:t xml:space="preserve"> </w:t>
      </w:r>
      <w:r w:rsidR="009C71A3" w:rsidRPr="00766731">
        <w:rPr>
          <w:rFonts w:ascii="Times New Roman" w:hAnsi="Times New Roman"/>
          <w:sz w:val="24"/>
          <w:szCs w:val="24"/>
        </w:rPr>
        <w:t xml:space="preserve">si </w:t>
      </w:r>
      <w:r w:rsidRPr="00766731">
        <w:rPr>
          <w:rFonts w:ascii="Times New Roman" w:hAnsi="Times New Roman"/>
          <w:sz w:val="24"/>
          <w:szCs w:val="24"/>
        </w:rPr>
        <w:t xml:space="preserve">dhe në fillim të vitit 2010, Ligji </w:t>
      </w:r>
      <w:r w:rsidR="009C71A3">
        <w:rPr>
          <w:rFonts w:ascii="Times New Roman" w:hAnsi="Times New Roman"/>
          <w:sz w:val="24"/>
          <w:szCs w:val="24"/>
        </w:rPr>
        <w:t>“</w:t>
      </w:r>
      <w:r w:rsidRPr="00766731">
        <w:rPr>
          <w:rFonts w:ascii="Times New Roman" w:hAnsi="Times New Roman"/>
          <w:sz w:val="24"/>
          <w:szCs w:val="24"/>
        </w:rPr>
        <w:t>për marrjen e paketës kontrolluese të shoqërive publike</w:t>
      </w:r>
      <w:r w:rsidR="009C71A3">
        <w:rPr>
          <w:rFonts w:ascii="Times New Roman" w:hAnsi="Times New Roman"/>
          <w:sz w:val="24"/>
          <w:szCs w:val="24"/>
        </w:rPr>
        <w:t>”</w:t>
      </w:r>
      <w:r w:rsidRPr="00766731">
        <w:rPr>
          <w:rFonts w:ascii="Times New Roman" w:hAnsi="Times New Roman"/>
          <w:sz w:val="24"/>
          <w:szCs w:val="24"/>
        </w:rPr>
        <w:t>.</w:t>
      </w:r>
    </w:p>
    <w:p w14:paraId="5C4AAF77" w14:textId="77777777" w:rsidR="00392402" w:rsidRPr="00766731" w:rsidRDefault="00392402" w:rsidP="00766731">
      <w:pPr>
        <w:jc w:val="both"/>
        <w:rPr>
          <w:rFonts w:ascii="Times New Roman" w:hAnsi="Times New Roman"/>
          <w:sz w:val="24"/>
          <w:szCs w:val="24"/>
        </w:rPr>
      </w:pPr>
    </w:p>
    <w:p w14:paraId="5C4AAF78" w14:textId="77777777"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t xml:space="preserve">Dy ligjet e investimeve kolektive (Ligji "Për fondet e pensionit vullnetar" dhe Ligji "Për sipërmarrjet e investimeve kolektive") vendosin për herë të parë administrimin e fondeve kolektive në përgjegjësi të shoqërive administruese të licencuara për këtë qëllim, sipas standardeve ndërkombëtare dhe kërkesave aktuale në këtë fushë. </w:t>
      </w:r>
    </w:p>
    <w:p w14:paraId="5C4AAF79" w14:textId="77777777" w:rsidR="00392402" w:rsidRPr="00766731" w:rsidRDefault="00392402" w:rsidP="00766731">
      <w:pPr>
        <w:jc w:val="both"/>
        <w:rPr>
          <w:rFonts w:ascii="Times New Roman" w:hAnsi="Times New Roman"/>
          <w:sz w:val="24"/>
          <w:szCs w:val="24"/>
        </w:rPr>
      </w:pPr>
    </w:p>
    <w:p w14:paraId="5C4AAF7A" w14:textId="77777777"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lastRenderedPageBreak/>
        <w:t xml:space="preserve">Ligji nr. 10198, datë 10.12.2009 "Për sipërmarrjet e investimeve kolektive" plotësoi kuadrin ligjor në fushën financiare, fokusuar në tregun e titujve, si një domosdoshmëri që i përgjigjet zhvillimeve aktuale në vend. Ai synon të krijojë një ambient të përshtatshëm dhe të rregulluar për të nxitur zhvillimin e tregjeve të kapitalit. </w:t>
      </w:r>
    </w:p>
    <w:p w14:paraId="5C4AAF7B" w14:textId="77777777" w:rsidR="00392402" w:rsidRPr="00766731" w:rsidRDefault="00392402" w:rsidP="00766731">
      <w:pPr>
        <w:jc w:val="both"/>
        <w:rPr>
          <w:rFonts w:ascii="Times New Roman" w:hAnsi="Times New Roman"/>
          <w:sz w:val="24"/>
          <w:szCs w:val="24"/>
        </w:rPr>
      </w:pPr>
    </w:p>
    <w:p w14:paraId="5C4AAF7C" w14:textId="77777777"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t>Vënia në zbatim e këtij ligji gjatë vitit 2010 krijojë hapësirën e duhur për zhvillimin dhe rritjen e tregut të titujve. Një nga objektivat kryesorë të tij është të sigurojë një mbrojtje efektive të interesave të investitorëve, të cilët nxiten nga ofertat e operatorëve të këtyre sipërmarrjeve. Për këtë qëllim, parashikon ndalimin e promovimit të, reklamimit, tregtimit, ose ofertën për shitje të kuotave apo aksioneve të një sipërmarrjeje investimi kolektiv pa autorizimin e AMF-së.</w:t>
      </w:r>
    </w:p>
    <w:p w14:paraId="5C4AAF7D" w14:textId="77777777" w:rsidR="00392402" w:rsidRPr="00766731" w:rsidRDefault="00392402" w:rsidP="00766731">
      <w:pPr>
        <w:jc w:val="both"/>
        <w:rPr>
          <w:rFonts w:ascii="Times New Roman" w:hAnsi="Times New Roman"/>
          <w:sz w:val="24"/>
          <w:szCs w:val="24"/>
        </w:rPr>
      </w:pPr>
      <w:r w:rsidRPr="00766731">
        <w:rPr>
          <w:rFonts w:ascii="Times New Roman" w:hAnsi="Times New Roman"/>
          <w:sz w:val="24"/>
          <w:szCs w:val="24"/>
        </w:rPr>
        <w:t>AMF, në ushtrimin e funksionit licencues, ka synuar drejt një tregu financiar të drejtë dhe të rregulluar por edhe ne perput</w:t>
      </w:r>
      <w:r w:rsidR="00BF36CB">
        <w:rPr>
          <w:rFonts w:ascii="Times New Roman" w:hAnsi="Times New Roman"/>
          <w:sz w:val="24"/>
          <w:szCs w:val="24"/>
        </w:rPr>
        <w:t>hje me zhvillimet nderkombetare</w:t>
      </w:r>
      <w:r w:rsidRPr="00766731">
        <w:rPr>
          <w:rFonts w:ascii="Times New Roman" w:hAnsi="Times New Roman"/>
          <w:sz w:val="24"/>
          <w:szCs w:val="24"/>
        </w:rPr>
        <w:t xml:space="preserve">. </w:t>
      </w:r>
    </w:p>
    <w:p w14:paraId="5C4AAF7E" w14:textId="77777777" w:rsidR="00593014" w:rsidRPr="00012DF7" w:rsidRDefault="00593014" w:rsidP="00012DF7">
      <w:pPr>
        <w:jc w:val="both"/>
        <w:rPr>
          <w:rFonts w:ascii="Times New Roman" w:hAnsi="Times New Roman"/>
          <w:sz w:val="24"/>
          <w:szCs w:val="24"/>
          <w:lang w:val="en-US"/>
        </w:rPr>
      </w:pPr>
    </w:p>
    <w:p w14:paraId="5C4AAF7F" w14:textId="77777777" w:rsidR="00593014" w:rsidRPr="00766731" w:rsidRDefault="00593014" w:rsidP="00766731">
      <w:pPr>
        <w:jc w:val="both"/>
        <w:rPr>
          <w:rFonts w:ascii="Times New Roman" w:hAnsi="Times New Roman"/>
          <w:sz w:val="24"/>
          <w:szCs w:val="24"/>
          <w:lang w:val="en-US"/>
        </w:rPr>
      </w:pPr>
    </w:p>
    <w:p w14:paraId="5C4AAF80"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5C4AAF81" w14:textId="77777777" w:rsidR="00D55BD1" w:rsidRPr="00D55BD1" w:rsidRDefault="00D55BD1" w:rsidP="00D55BD1">
      <w:pPr>
        <w:rPr>
          <w:lang w:val="sq-AL"/>
        </w:rPr>
      </w:pPr>
    </w:p>
    <w:p w14:paraId="5C4AAF82"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5C4AAF8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5C4AAF84"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5C4AAF85"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5C4AAF86" w14:textId="77777777" w:rsidR="0013699E" w:rsidRPr="00B36158" w:rsidRDefault="00573E8A" w:rsidP="008D1611">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lastRenderedPageBreak/>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5C4AAF87" w14:textId="77777777" w:rsidR="00B36158" w:rsidRPr="009C75E3" w:rsidRDefault="00B36158" w:rsidP="00186316">
      <w:pPr>
        <w:pStyle w:val="NoSpacing"/>
        <w:ind w:left="720"/>
        <w:jc w:val="both"/>
        <w:rPr>
          <w:rFonts w:ascii="Times New Roman" w:eastAsiaTheme="majorEastAsia" w:hAnsi="Times New Roman"/>
          <w:i/>
          <w:sz w:val="18"/>
          <w:szCs w:val="18"/>
          <w:lang w:val="sq-AL"/>
        </w:rPr>
      </w:pPr>
    </w:p>
    <w:p w14:paraId="5C4AAF88" w14:textId="77777777" w:rsidR="00E7273D" w:rsidRPr="00E7273D" w:rsidRDefault="00E7273D" w:rsidP="00C26A28">
      <w:pPr>
        <w:spacing w:line="276" w:lineRule="auto"/>
        <w:jc w:val="both"/>
        <w:rPr>
          <w:rFonts w:ascii="Times New Roman" w:hAnsi="Times New Roman"/>
          <w:sz w:val="24"/>
          <w:szCs w:val="24"/>
          <w:lang w:val="sq-AL"/>
        </w:rPr>
      </w:pPr>
      <w:bookmarkStart w:id="4" w:name="_Toc506919734"/>
      <w:r w:rsidRPr="00E7273D">
        <w:rPr>
          <w:rFonts w:ascii="Times New Roman" w:hAnsi="Times New Roman"/>
          <w:sz w:val="24"/>
          <w:szCs w:val="24"/>
          <w:lang w:val="sq-AL"/>
        </w:rPr>
        <w:t>Problemi në</w:t>
      </w:r>
      <w:r w:rsidR="00AA0D8A">
        <w:rPr>
          <w:rFonts w:ascii="Times New Roman" w:hAnsi="Times New Roman"/>
          <w:sz w:val="24"/>
          <w:szCs w:val="24"/>
          <w:lang w:val="sq-AL"/>
        </w:rPr>
        <w:t xml:space="preserve"> shqyrtim lidhet me faktin se</w:t>
      </w:r>
      <w:r w:rsidRPr="00E7273D">
        <w:rPr>
          <w:rFonts w:ascii="Times New Roman" w:hAnsi="Times New Roman"/>
          <w:sz w:val="24"/>
          <w:szCs w:val="24"/>
          <w:lang w:val="sq-AL"/>
        </w:rPr>
        <w:t>:</w:t>
      </w:r>
    </w:p>
    <w:p w14:paraId="5C4AAF89"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xml:space="preserve">- ligji aktual për sipermarrjet e investimeve kolektive nuk ka parashikim për fondet e llojit jo- UCITS ( Sipërmarrjet Investimet kolektive në letrat me vlerë të transferueshme – Undertakings Collective Investment in Transferable Securities- UCITS; </w:t>
      </w:r>
    </w:p>
    <w:p w14:paraId="5C4AAF8A"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xml:space="preserve">- nuk ka parashikim për fondet me ofertë publike që investojnë jashtë kufizimeve të llojit UCITS; </w:t>
      </w:r>
    </w:p>
    <w:p w14:paraId="5C4AAF8B"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nuk ka parashikime për fondet që investojnë kryesisht në aktive jolikuide- aksione apo obligacione jo të rregjistruara në burse dhe jo të tregtuara (kapital risku), pasuri të paluajtshme;</w:t>
      </w:r>
    </w:p>
    <w:p w14:paraId="5C4AAF8C" w14:textId="77777777" w:rsidR="00E7273D" w:rsidRPr="00E7273D" w:rsidRDefault="004D7292" w:rsidP="00C26A28">
      <w:pPr>
        <w:spacing w:line="276" w:lineRule="auto"/>
        <w:jc w:val="both"/>
        <w:rPr>
          <w:rFonts w:ascii="Times New Roman" w:hAnsi="Times New Roman"/>
          <w:sz w:val="24"/>
          <w:szCs w:val="24"/>
          <w:lang w:val="sq-AL"/>
        </w:rPr>
      </w:pPr>
      <w:r>
        <w:rPr>
          <w:rFonts w:ascii="Times New Roman" w:hAnsi="Times New Roman"/>
          <w:sz w:val="24"/>
          <w:szCs w:val="24"/>
          <w:lang w:val="sq-AL"/>
        </w:rPr>
        <w:t>- në ligjin aktual</w:t>
      </w:r>
      <w:r w:rsidR="00E7273D" w:rsidRPr="00E7273D">
        <w:rPr>
          <w:rFonts w:ascii="Times New Roman" w:hAnsi="Times New Roman"/>
          <w:sz w:val="24"/>
          <w:szCs w:val="24"/>
          <w:lang w:val="sq-AL"/>
        </w:rPr>
        <w:t xml:space="preserve"> nuk ka asnjë parashik</w:t>
      </w:r>
      <w:r w:rsidR="00521C03">
        <w:rPr>
          <w:rFonts w:ascii="Times New Roman" w:hAnsi="Times New Roman"/>
          <w:sz w:val="24"/>
          <w:szCs w:val="24"/>
          <w:lang w:val="sq-AL"/>
        </w:rPr>
        <w:t>im për fondet e mbyllura kontra</w:t>
      </w:r>
      <w:r w:rsidR="00E7273D" w:rsidRPr="00E7273D">
        <w:rPr>
          <w:rFonts w:ascii="Times New Roman" w:hAnsi="Times New Roman"/>
          <w:sz w:val="24"/>
          <w:szCs w:val="24"/>
          <w:lang w:val="sq-AL"/>
        </w:rPr>
        <w:t>k</w:t>
      </w:r>
      <w:r w:rsidR="00521C03">
        <w:rPr>
          <w:rFonts w:ascii="Times New Roman" w:hAnsi="Times New Roman"/>
          <w:sz w:val="24"/>
          <w:szCs w:val="24"/>
          <w:lang w:val="sq-AL"/>
        </w:rPr>
        <w:t>t</w:t>
      </w:r>
      <w:r w:rsidR="00E7273D" w:rsidRPr="00E7273D">
        <w:rPr>
          <w:rFonts w:ascii="Times New Roman" w:hAnsi="Times New Roman"/>
          <w:sz w:val="24"/>
          <w:szCs w:val="24"/>
          <w:lang w:val="sq-AL"/>
        </w:rPr>
        <w:t xml:space="preserve">ore; </w:t>
      </w:r>
    </w:p>
    <w:p w14:paraId="5C4AAF8D"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xml:space="preserve">- për fondet me ofertë private që nuk janë shoqëri investimesh (mund të jenë fonde me kontratë- më efikase nga aspekti tatimor); </w:t>
      </w:r>
    </w:p>
    <w:p w14:paraId="5C4AAF8E"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xml:space="preserve">- strukturat moderne të fondeve nuk janë të përkufizuara qartë, prandaj nuk janë të përdorshme; </w:t>
      </w:r>
    </w:p>
    <w:p w14:paraId="5C4AAF8F" w14:textId="77777777" w:rsidR="00E7273D" w:rsidRPr="00E7273D" w:rsidRDefault="00E7273D" w:rsidP="00C26A28">
      <w:pPr>
        <w:spacing w:line="276" w:lineRule="auto"/>
        <w:jc w:val="both"/>
        <w:rPr>
          <w:rFonts w:ascii="Times New Roman" w:hAnsi="Times New Roman"/>
          <w:sz w:val="24"/>
          <w:szCs w:val="24"/>
          <w:lang w:val="sq-AL"/>
        </w:rPr>
      </w:pPr>
      <w:r w:rsidRPr="00E7273D">
        <w:rPr>
          <w:rFonts w:ascii="Times New Roman" w:hAnsi="Times New Roman"/>
          <w:sz w:val="24"/>
          <w:szCs w:val="24"/>
          <w:lang w:val="sq-AL"/>
        </w:rPr>
        <w:t>- kompeten</w:t>
      </w:r>
      <w:r w:rsidR="00AA0D8A">
        <w:rPr>
          <w:rFonts w:ascii="Times New Roman" w:hAnsi="Times New Roman"/>
          <w:sz w:val="24"/>
          <w:szCs w:val="24"/>
          <w:lang w:val="sq-AL"/>
        </w:rPr>
        <w:t>c</w:t>
      </w:r>
      <w:r w:rsidRPr="00E7273D">
        <w:rPr>
          <w:rFonts w:ascii="Times New Roman" w:hAnsi="Times New Roman"/>
          <w:sz w:val="24"/>
          <w:szCs w:val="24"/>
          <w:lang w:val="sq-AL"/>
        </w:rPr>
        <w:t xml:space="preserve">at e entit rregullator (AMF-së) për të hetuar, në dallim nga ato për të inspektuar, nuk janë të qarta. </w:t>
      </w:r>
    </w:p>
    <w:p w14:paraId="5C4AAF90" w14:textId="77777777" w:rsidR="00E7273D" w:rsidRPr="00E7273D" w:rsidRDefault="00E7273D" w:rsidP="00E7273D">
      <w:pPr>
        <w:jc w:val="both"/>
        <w:rPr>
          <w:rFonts w:ascii="Times New Roman" w:hAnsi="Times New Roman"/>
          <w:sz w:val="24"/>
          <w:szCs w:val="24"/>
          <w:lang w:val="sq-AL"/>
        </w:rPr>
      </w:pPr>
    </w:p>
    <w:p w14:paraId="5C4AAF91" w14:textId="77777777" w:rsidR="00E7273D" w:rsidRPr="00E7273D" w:rsidRDefault="00E7273D" w:rsidP="00E7273D">
      <w:pPr>
        <w:jc w:val="both"/>
        <w:rPr>
          <w:rFonts w:ascii="Times New Roman" w:hAnsi="Times New Roman"/>
          <w:sz w:val="24"/>
          <w:szCs w:val="24"/>
          <w:lang w:val="sq-AL"/>
        </w:rPr>
      </w:pPr>
      <w:r w:rsidRPr="00E7273D">
        <w:rPr>
          <w:rFonts w:ascii="Times New Roman" w:hAnsi="Times New Roman"/>
          <w:sz w:val="24"/>
          <w:szCs w:val="24"/>
          <w:lang w:val="sq-AL"/>
        </w:rPr>
        <w:t xml:space="preserve">Grupet e prekura nga ky problem janë: </w:t>
      </w:r>
    </w:p>
    <w:p w14:paraId="5C4AAF92" w14:textId="77777777" w:rsidR="00E7273D" w:rsidRPr="00E7273D" w:rsidRDefault="00E7273D" w:rsidP="00E7273D">
      <w:pPr>
        <w:jc w:val="both"/>
        <w:rPr>
          <w:rFonts w:ascii="Times New Roman" w:hAnsi="Times New Roman"/>
          <w:sz w:val="24"/>
          <w:szCs w:val="24"/>
          <w:lang w:val="sq-AL"/>
        </w:rPr>
      </w:pPr>
    </w:p>
    <w:p w14:paraId="5C4AAF93" w14:textId="77777777" w:rsidR="00AE610E" w:rsidRPr="00FE0053" w:rsidRDefault="00E7273D" w:rsidP="00C26A28">
      <w:pPr>
        <w:spacing w:line="276" w:lineRule="auto"/>
        <w:jc w:val="both"/>
        <w:rPr>
          <w:rFonts w:ascii="Times New Roman" w:hAnsi="Times New Roman"/>
          <w:bCs/>
          <w:iCs/>
          <w:sz w:val="24"/>
          <w:szCs w:val="24"/>
          <w:lang w:val="sq-AL" w:bidi="en-US"/>
        </w:rPr>
      </w:pPr>
      <w:r w:rsidRPr="00E7273D">
        <w:rPr>
          <w:rFonts w:ascii="Times New Roman" w:hAnsi="Times New Roman"/>
          <w:i/>
          <w:sz w:val="24"/>
          <w:szCs w:val="24"/>
          <w:u w:val="single"/>
          <w:lang w:val="sq-AL"/>
        </w:rPr>
        <w:lastRenderedPageBreak/>
        <w:t>Biznesi:</w:t>
      </w:r>
      <w:r w:rsidRPr="00E7273D">
        <w:rPr>
          <w:rFonts w:ascii="Times New Roman" w:hAnsi="Times New Roman"/>
          <w:sz w:val="24"/>
          <w:szCs w:val="24"/>
          <w:lang w:val="sq-AL"/>
        </w:rPr>
        <w:t xml:space="preserve">. </w:t>
      </w:r>
      <w:r w:rsidR="00AE610E">
        <w:rPr>
          <w:rFonts w:ascii="Times New Roman" w:hAnsi="Times New Roman"/>
          <w:sz w:val="24"/>
          <w:szCs w:val="24"/>
          <w:lang w:val="sq-AL"/>
        </w:rPr>
        <w:t>Komuniteti i biznesit k</w:t>
      </w:r>
      <w:r w:rsidR="00F128AD">
        <w:rPr>
          <w:rFonts w:ascii="Times New Roman" w:hAnsi="Times New Roman"/>
          <w:sz w:val="24"/>
          <w:szCs w:val="24"/>
          <w:lang w:val="sq-AL"/>
        </w:rPr>
        <w:t>ë</w:t>
      </w:r>
      <w:r w:rsidR="00AE610E">
        <w:rPr>
          <w:rFonts w:ascii="Times New Roman" w:hAnsi="Times New Roman"/>
          <w:sz w:val="24"/>
          <w:szCs w:val="24"/>
          <w:lang w:val="sq-AL"/>
        </w:rPr>
        <w:t>rkon mund</w:t>
      </w:r>
      <w:r w:rsidR="00F128AD">
        <w:rPr>
          <w:rFonts w:ascii="Times New Roman" w:hAnsi="Times New Roman"/>
          <w:sz w:val="24"/>
          <w:szCs w:val="24"/>
          <w:lang w:val="sq-AL"/>
        </w:rPr>
        <w:t>ë</w:t>
      </w:r>
      <w:r w:rsidR="00AE610E">
        <w:rPr>
          <w:rFonts w:ascii="Times New Roman" w:hAnsi="Times New Roman"/>
          <w:sz w:val="24"/>
          <w:szCs w:val="24"/>
          <w:lang w:val="sq-AL"/>
        </w:rPr>
        <w:t>si m</w:t>
      </w:r>
      <w:r w:rsidR="00F128AD">
        <w:rPr>
          <w:rFonts w:ascii="Times New Roman" w:hAnsi="Times New Roman"/>
          <w:sz w:val="24"/>
          <w:szCs w:val="24"/>
          <w:lang w:val="sq-AL"/>
        </w:rPr>
        <w:t>ë</w:t>
      </w:r>
      <w:r w:rsidR="00AE610E">
        <w:rPr>
          <w:rFonts w:ascii="Times New Roman" w:hAnsi="Times New Roman"/>
          <w:sz w:val="24"/>
          <w:szCs w:val="24"/>
          <w:lang w:val="sq-AL"/>
        </w:rPr>
        <w:t xml:space="preserve"> t</w:t>
      </w:r>
      <w:r w:rsidR="00F128AD">
        <w:rPr>
          <w:rFonts w:ascii="Times New Roman" w:hAnsi="Times New Roman"/>
          <w:sz w:val="24"/>
          <w:szCs w:val="24"/>
          <w:lang w:val="sq-AL"/>
        </w:rPr>
        <w:t>ë</w:t>
      </w:r>
      <w:r w:rsidR="00AE610E">
        <w:rPr>
          <w:rFonts w:ascii="Times New Roman" w:hAnsi="Times New Roman"/>
          <w:sz w:val="24"/>
          <w:szCs w:val="24"/>
          <w:lang w:val="sq-AL"/>
        </w:rPr>
        <w:t xml:space="preserve"> m</w:t>
      </w:r>
      <w:r w:rsidR="00F128AD">
        <w:rPr>
          <w:rFonts w:ascii="Times New Roman" w:hAnsi="Times New Roman"/>
          <w:sz w:val="24"/>
          <w:szCs w:val="24"/>
          <w:lang w:val="sq-AL"/>
        </w:rPr>
        <w:t>ë</w:t>
      </w:r>
      <w:r w:rsidR="00AE610E">
        <w:rPr>
          <w:rFonts w:ascii="Times New Roman" w:hAnsi="Times New Roman"/>
          <w:sz w:val="24"/>
          <w:szCs w:val="24"/>
          <w:lang w:val="sq-AL"/>
        </w:rPr>
        <w:t>dhaja zhvillimi, konkurrence,alternativa t</w:t>
      </w:r>
      <w:r w:rsidR="00F128AD">
        <w:rPr>
          <w:rFonts w:ascii="Times New Roman" w:hAnsi="Times New Roman"/>
          <w:sz w:val="24"/>
          <w:szCs w:val="24"/>
          <w:lang w:val="sq-AL"/>
        </w:rPr>
        <w:t>ë</w:t>
      </w:r>
      <w:r w:rsidR="00AE610E">
        <w:rPr>
          <w:rFonts w:ascii="Times New Roman" w:hAnsi="Times New Roman"/>
          <w:sz w:val="24"/>
          <w:szCs w:val="24"/>
          <w:lang w:val="sq-AL"/>
        </w:rPr>
        <w:t xml:space="preserve"> reja p</w:t>
      </w:r>
      <w:r w:rsidR="00F128AD">
        <w:rPr>
          <w:rFonts w:ascii="Times New Roman" w:hAnsi="Times New Roman"/>
          <w:sz w:val="24"/>
          <w:szCs w:val="24"/>
          <w:lang w:val="sq-AL"/>
        </w:rPr>
        <w:t>ë</w:t>
      </w:r>
      <w:r w:rsidR="00AE610E">
        <w:rPr>
          <w:rFonts w:ascii="Times New Roman" w:hAnsi="Times New Roman"/>
          <w:sz w:val="24"/>
          <w:szCs w:val="24"/>
          <w:lang w:val="sq-AL"/>
        </w:rPr>
        <w:t xml:space="preserve">r tu zhvilluar, si dhe </w:t>
      </w:r>
      <w:r w:rsidR="00AE610E">
        <w:rPr>
          <w:rFonts w:ascii="Times New Roman" w:hAnsi="Times New Roman"/>
          <w:bCs/>
          <w:iCs/>
          <w:sz w:val="24"/>
          <w:szCs w:val="24"/>
          <w:lang w:val="sq-AL" w:bidi="en-US"/>
        </w:rPr>
        <w:t>zbatimin e standard</w:t>
      </w:r>
      <w:r w:rsidR="00AE610E" w:rsidRPr="00FE0053">
        <w:rPr>
          <w:rFonts w:ascii="Times New Roman" w:hAnsi="Times New Roman"/>
          <w:bCs/>
          <w:iCs/>
          <w:sz w:val="24"/>
          <w:szCs w:val="24"/>
          <w:lang w:val="sq-AL" w:bidi="en-US"/>
        </w:rPr>
        <w:t xml:space="preserve">eve dhe praktikave më të mira ndërkombëtare në këtë fushë; </w:t>
      </w:r>
    </w:p>
    <w:p w14:paraId="5C4AAF94" w14:textId="77777777" w:rsidR="00E7273D" w:rsidRPr="00E7273D" w:rsidRDefault="00E7273D" w:rsidP="00E7273D">
      <w:pPr>
        <w:jc w:val="both"/>
        <w:rPr>
          <w:rFonts w:ascii="Times New Roman" w:hAnsi="Times New Roman"/>
          <w:sz w:val="24"/>
          <w:szCs w:val="24"/>
          <w:lang w:val="sq-AL"/>
        </w:rPr>
      </w:pPr>
    </w:p>
    <w:p w14:paraId="5C4AAF95" w14:textId="77777777" w:rsidR="00E7273D" w:rsidRDefault="00633FD0" w:rsidP="00E7273D">
      <w:pPr>
        <w:jc w:val="both"/>
        <w:rPr>
          <w:rFonts w:ascii="Times New Roman" w:hAnsi="Times New Roman"/>
          <w:sz w:val="24"/>
          <w:szCs w:val="24"/>
          <w:lang w:val="sq-AL"/>
        </w:rPr>
      </w:pPr>
      <w:r>
        <w:rPr>
          <w:rFonts w:ascii="Times New Roman" w:hAnsi="Times New Roman"/>
          <w:i/>
          <w:sz w:val="24"/>
          <w:szCs w:val="24"/>
          <w:u w:val="single"/>
          <w:lang w:val="sq-AL"/>
        </w:rPr>
        <w:t>Investito</w:t>
      </w:r>
      <w:r w:rsidR="00E7273D" w:rsidRPr="00E7273D">
        <w:rPr>
          <w:rFonts w:ascii="Times New Roman" w:hAnsi="Times New Roman"/>
          <w:i/>
          <w:sz w:val="24"/>
          <w:szCs w:val="24"/>
          <w:u w:val="single"/>
          <w:lang w:val="sq-AL"/>
        </w:rPr>
        <w:t>rët</w:t>
      </w:r>
      <w:r w:rsidR="00E7273D" w:rsidRPr="00E7273D">
        <w:rPr>
          <w:rFonts w:ascii="Times New Roman" w:hAnsi="Times New Roman"/>
          <w:sz w:val="24"/>
          <w:szCs w:val="24"/>
          <w:lang w:val="sq-AL"/>
        </w:rPr>
        <w:t xml:space="preserve">: </w:t>
      </w:r>
      <w:r>
        <w:rPr>
          <w:rFonts w:ascii="Times New Roman" w:hAnsi="Times New Roman"/>
          <w:sz w:val="24"/>
          <w:szCs w:val="24"/>
          <w:lang w:val="sq-AL"/>
        </w:rPr>
        <w:t>Mungesa e nj</w:t>
      </w:r>
      <w:r w:rsidR="00F128AD">
        <w:rPr>
          <w:rFonts w:ascii="Times New Roman" w:hAnsi="Times New Roman"/>
          <w:sz w:val="24"/>
          <w:szCs w:val="24"/>
          <w:lang w:val="sq-AL"/>
        </w:rPr>
        <w:t>ë</w:t>
      </w:r>
      <w:r>
        <w:rPr>
          <w:rFonts w:ascii="Times New Roman" w:hAnsi="Times New Roman"/>
          <w:sz w:val="24"/>
          <w:szCs w:val="24"/>
          <w:lang w:val="sq-AL"/>
        </w:rPr>
        <w:t xml:space="preserve"> mbrojtjeje t</w:t>
      </w:r>
      <w:r w:rsidR="00F128AD">
        <w:rPr>
          <w:rFonts w:ascii="Times New Roman" w:hAnsi="Times New Roman"/>
          <w:sz w:val="24"/>
          <w:szCs w:val="24"/>
          <w:lang w:val="sq-AL"/>
        </w:rPr>
        <w:t>ë</w:t>
      </w:r>
      <w:r>
        <w:rPr>
          <w:rFonts w:ascii="Times New Roman" w:hAnsi="Times New Roman"/>
          <w:sz w:val="24"/>
          <w:szCs w:val="24"/>
          <w:lang w:val="sq-AL"/>
        </w:rPr>
        <w:t xml:space="preserve"> lart</w:t>
      </w:r>
      <w:r w:rsidR="00F128AD">
        <w:rPr>
          <w:rFonts w:ascii="Times New Roman" w:hAnsi="Times New Roman"/>
          <w:sz w:val="24"/>
          <w:szCs w:val="24"/>
          <w:lang w:val="sq-AL"/>
        </w:rPr>
        <w:t>ë</w:t>
      </w:r>
      <w:r>
        <w:rPr>
          <w:rFonts w:ascii="Times New Roman" w:hAnsi="Times New Roman"/>
          <w:sz w:val="24"/>
          <w:szCs w:val="24"/>
          <w:lang w:val="sq-AL"/>
        </w:rPr>
        <w:t xml:space="preserve"> t</w:t>
      </w:r>
      <w:r w:rsidR="00F128AD">
        <w:rPr>
          <w:rFonts w:ascii="Times New Roman" w:hAnsi="Times New Roman"/>
          <w:sz w:val="24"/>
          <w:szCs w:val="24"/>
          <w:lang w:val="sq-AL"/>
        </w:rPr>
        <w:t>ë</w:t>
      </w:r>
      <w:r>
        <w:rPr>
          <w:rFonts w:ascii="Times New Roman" w:hAnsi="Times New Roman"/>
          <w:sz w:val="24"/>
          <w:szCs w:val="24"/>
          <w:lang w:val="sq-AL"/>
        </w:rPr>
        <w:t xml:space="preserve"> inve</w:t>
      </w:r>
      <w:r w:rsidR="00F128AD">
        <w:rPr>
          <w:rFonts w:ascii="Times New Roman" w:hAnsi="Times New Roman"/>
          <w:sz w:val="24"/>
          <w:szCs w:val="24"/>
          <w:lang w:val="sq-AL"/>
        </w:rPr>
        <w:t>ë</w:t>
      </w:r>
      <w:r>
        <w:rPr>
          <w:rFonts w:ascii="Times New Roman" w:hAnsi="Times New Roman"/>
          <w:sz w:val="24"/>
          <w:szCs w:val="24"/>
          <w:lang w:val="sq-AL"/>
        </w:rPr>
        <w:t>stitor</w:t>
      </w:r>
      <w:r w:rsidR="00F128AD">
        <w:rPr>
          <w:rFonts w:ascii="Times New Roman" w:hAnsi="Times New Roman"/>
          <w:sz w:val="24"/>
          <w:szCs w:val="24"/>
          <w:lang w:val="sq-AL"/>
        </w:rPr>
        <w:t>ë</w:t>
      </w:r>
      <w:r>
        <w:rPr>
          <w:rFonts w:ascii="Times New Roman" w:hAnsi="Times New Roman"/>
          <w:sz w:val="24"/>
          <w:szCs w:val="24"/>
          <w:lang w:val="sq-AL"/>
        </w:rPr>
        <w:t>ve, duke kategorizuar klient</w:t>
      </w:r>
      <w:r w:rsidR="00F128AD">
        <w:rPr>
          <w:rFonts w:ascii="Times New Roman" w:hAnsi="Times New Roman"/>
          <w:sz w:val="24"/>
          <w:szCs w:val="24"/>
          <w:lang w:val="sq-AL"/>
        </w:rPr>
        <w:t>ë</w:t>
      </w:r>
      <w:r>
        <w:rPr>
          <w:rFonts w:ascii="Times New Roman" w:hAnsi="Times New Roman"/>
          <w:sz w:val="24"/>
          <w:szCs w:val="24"/>
          <w:lang w:val="sq-AL"/>
        </w:rPr>
        <w:t>t n</w:t>
      </w:r>
      <w:r w:rsidR="00F128AD">
        <w:rPr>
          <w:rFonts w:ascii="Times New Roman" w:hAnsi="Times New Roman"/>
          <w:sz w:val="24"/>
          <w:szCs w:val="24"/>
          <w:lang w:val="sq-AL"/>
        </w:rPr>
        <w:t>ë</w:t>
      </w:r>
      <w:r>
        <w:rPr>
          <w:rFonts w:ascii="Times New Roman" w:hAnsi="Times New Roman"/>
          <w:sz w:val="24"/>
          <w:szCs w:val="24"/>
          <w:lang w:val="sq-AL"/>
        </w:rPr>
        <w:t xml:space="preserve"> profesionist</w:t>
      </w:r>
      <w:r w:rsidR="00F128AD">
        <w:rPr>
          <w:rFonts w:ascii="Times New Roman" w:hAnsi="Times New Roman"/>
          <w:sz w:val="24"/>
          <w:szCs w:val="24"/>
          <w:lang w:val="sq-AL"/>
        </w:rPr>
        <w:t>ë</w:t>
      </w:r>
      <w:r>
        <w:rPr>
          <w:rFonts w:ascii="Times New Roman" w:hAnsi="Times New Roman"/>
          <w:sz w:val="24"/>
          <w:szCs w:val="24"/>
          <w:lang w:val="sq-AL"/>
        </w:rPr>
        <w:t xml:space="preserve"> dhe jo profesionist</w:t>
      </w:r>
      <w:r w:rsidR="00F128AD">
        <w:rPr>
          <w:rFonts w:ascii="Times New Roman" w:hAnsi="Times New Roman"/>
          <w:sz w:val="24"/>
          <w:szCs w:val="24"/>
          <w:lang w:val="sq-AL"/>
        </w:rPr>
        <w:t>ë</w:t>
      </w:r>
      <w:r>
        <w:rPr>
          <w:rFonts w:ascii="Times New Roman" w:hAnsi="Times New Roman"/>
          <w:sz w:val="24"/>
          <w:szCs w:val="24"/>
          <w:lang w:val="sq-AL"/>
        </w:rPr>
        <w:t>, si dhe mungesa e nje trasnparence t</w:t>
      </w:r>
      <w:r w:rsidR="00F128AD">
        <w:rPr>
          <w:rFonts w:ascii="Times New Roman" w:hAnsi="Times New Roman"/>
          <w:sz w:val="24"/>
          <w:szCs w:val="24"/>
          <w:lang w:val="sq-AL"/>
        </w:rPr>
        <w:t>ë</w:t>
      </w:r>
      <w:r>
        <w:rPr>
          <w:rFonts w:ascii="Times New Roman" w:hAnsi="Times New Roman"/>
          <w:sz w:val="24"/>
          <w:szCs w:val="24"/>
          <w:lang w:val="sq-AL"/>
        </w:rPr>
        <w:t xml:space="preserve"> lart</w:t>
      </w:r>
      <w:r w:rsidR="00F128AD">
        <w:rPr>
          <w:rFonts w:ascii="Times New Roman" w:hAnsi="Times New Roman"/>
          <w:sz w:val="24"/>
          <w:szCs w:val="24"/>
          <w:lang w:val="sq-AL"/>
        </w:rPr>
        <w:t>ë</w:t>
      </w:r>
      <w:r>
        <w:rPr>
          <w:rFonts w:ascii="Times New Roman" w:hAnsi="Times New Roman"/>
          <w:sz w:val="24"/>
          <w:szCs w:val="24"/>
          <w:lang w:val="sq-AL"/>
        </w:rPr>
        <w:t xml:space="preserve"> n</w:t>
      </w:r>
      <w:r w:rsidR="00F128AD">
        <w:rPr>
          <w:rFonts w:ascii="Times New Roman" w:hAnsi="Times New Roman"/>
          <w:sz w:val="24"/>
          <w:szCs w:val="24"/>
          <w:lang w:val="sq-AL"/>
        </w:rPr>
        <w:t>ë</w:t>
      </w:r>
      <w:r>
        <w:rPr>
          <w:rFonts w:ascii="Times New Roman" w:hAnsi="Times New Roman"/>
          <w:sz w:val="24"/>
          <w:szCs w:val="24"/>
          <w:lang w:val="sq-AL"/>
        </w:rPr>
        <w:t xml:space="preserve"> momentin e shitjes s</w:t>
      </w:r>
      <w:r w:rsidR="00F128AD">
        <w:rPr>
          <w:rFonts w:ascii="Times New Roman" w:hAnsi="Times New Roman"/>
          <w:sz w:val="24"/>
          <w:szCs w:val="24"/>
          <w:lang w:val="sq-AL"/>
        </w:rPr>
        <w:t>ë</w:t>
      </w:r>
      <w:r>
        <w:rPr>
          <w:rFonts w:ascii="Times New Roman" w:hAnsi="Times New Roman"/>
          <w:sz w:val="24"/>
          <w:szCs w:val="24"/>
          <w:lang w:val="sq-AL"/>
        </w:rPr>
        <w:t xml:space="preserve"> kuotave t</w:t>
      </w:r>
      <w:r w:rsidR="00F128AD">
        <w:rPr>
          <w:rFonts w:ascii="Times New Roman" w:hAnsi="Times New Roman"/>
          <w:sz w:val="24"/>
          <w:szCs w:val="24"/>
          <w:lang w:val="sq-AL"/>
        </w:rPr>
        <w:t>ë</w:t>
      </w:r>
      <w:r>
        <w:rPr>
          <w:rFonts w:ascii="Times New Roman" w:hAnsi="Times New Roman"/>
          <w:sz w:val="24"/>
          <w:szCs w:val="24"/>
          <w:lang w:val="sq-AL"/>
        </w:rPr>
        <w:t xml:space="preserve"> fondeve. </w:t>
      </w:r>
    </w:p>
    <w:p w14:paraId="5C4AAF96" w14:textId="77777777" w:rsidR="00633FD0" w:rsidRPr="00E7273D" w:rsidRDefault="00633FD0" w:rsidP="00E7273D">
      <w:pPr>
        <w:jc w:val="both"/>
        <w:rPr>
          <w:rFonts w:ascii="Times New Roman" w:hAnsi="Times New Roman"/>
          <w:sz w:val="24"/>
          <w:szCs w:val="24"/>
          <w:lang w:val="sq-AL"/>
        </w:rPr>
      </w:pPr>
    </w:p>
    <w:p w14:paraId="5C4AAF97" w14:textId="77777777" w:rsidR="00070547" w:rsidRDefault="00070547" w:rsidP="00070547">
      <w:pPr>
        <w:jc w:val="both"/>
        <w:rPr>
          <w:rFonts w:ascii="Times New Roman" w:hAnsi="Times New Roman"/>
          <w:sz w:val="24"/>
          <w:szCs w:val="24"/>
          <w:lang w:val="sq-AL"/>
        </w:rPr>
      </w:pPr>
      <w:r>
        <w:rPr>
          <w:rFonts w:ascii="Times New Roman" w:hAnsi="Times New Roman"/>
          <w:sz w:val="24"/>
          <w:szCs w:val="24"/>
          <w:lang w:val="sq-AL"/>
        </w:rPr>
        <w:t>Modernizimi i kuadrit ligjor në fuqi i cili bën rregullimin e kësaj fushe, do ta b</w:t>
      </w:r>
      <w:r w:rsidR="00F128AD">
        <w:rPr>
          <w:rFonts w:ascii="Times New Roman" w:hAnsi="Times New Roman"/>
          <w:sz w:val="24"/>
          <w:szCs w:val="24"/>
          <w:lang w:val="sq-AL"/>
        </w:rPr>
        <w:t>ë</w:t>
      </w:r>
      <w:r>
        <w:rPr>
          <w:rFonts w:ascii="Times New Roman" w:hAnsi="Times New Roman"/>
          <w:sz w:val="24"/>
          <w:szCs w:val="24"/>
          <w:lang w:val="sq-AL"/>
        </w:rPr>
        <w:t xml:space="preserve">nte më tërheqëse për pjesëmarrësit e tregut dhe investitorët. </w:t>
      </w:r>
    </w:p>
    <w:p w14:paraId="5C4AAF98" w14:textId="77777777" w:rsidR="00B36158" w:rsidRDefault="00B36158" w:rsidP="006C6114">
      <w:pPr>
        <w:pStyle w:val="Heading1"/>
        <w:rPr>
          <w:rFonts w:ascii="Times New Roman" w:hAnsi="Times New Roman" w:cs="Times New Roman"/>
          <w:sz w:val="22"/>
          <w:szCs w:val="22"/>
          <w:lang w:val="sq-AL"/>
        </w:rPr>
      </w:pPr>
    </w:p>
    <w:p w14:paraId="5C4AAF99" w14:textId="77777777" w:rsidR="00343683" w:rsidRDefault="008D1611" w:rsidP="008D1611">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 xml:space="preserve">Arsyeja e ndërhyrjes </w:t>
      </w:r>
      <w:bookmarkEnd w:id="4"/>
    </w:p>
    <w:p w14:paraId="5C4AAF9A" w14:textId="77777777" w:rsidR="00D55BD1" w:rsidRPr="00D55BD1" w:rsidRDefault="00D55BD1" w:rsidP="00D55BD1">
      <w:pPr>
        <w:rPr>
          <w:lang w:val="sq-AL"/>
        </w:rPr>
      </w:pPr>
    </w:p>
    <w:p w14:paraId="5C4AAF9B"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5C4AAF9C"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5C4AAF9D"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5C4AAF9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5C4AAF9F" w14:textId="77777777"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5C4AAFA0" w14:textId="77777777" w:rsidR="00F20ECC" w:rsidRPr="00F20ECC" w:rsidRDefault="00F20ECC" w:rsidP="00F20ECC">
      <w:pPr>
        <w:jc w:val="both"/>
        <w:rPr>
          <w:rFonts w:ascii="Times New Roman" w:eastAsiaTheme="majorEastAsia" w:hAnsi="Times New Roman"/>
          <w:sz w:val="24"/>
          <w:szCs w:val="24"/>
          <w:lang w:val="sq-AL"/>
        </w:rPr>
      </w:pPr>
    </w:p>
    <w:p w14:paraId="5C4AAFA1" w14:textId="77777777" w:rsidR="00AD2996" w:rsidRPr="00AD2996" w:rsidRDefault="00AD2996" w:rsidP="00AD2996">
      <w:pPr>
        <w:jc w:val="both"/>
        <w:rPr>
          <w:rFonts w:ascii="Times New Roman" w:eastAsiaTheme="majorEastAsia" w:hAnsi="Times New Roman"/>
          <w:sz w:val="24"/>
          <w:szCs w:val="24"/>
          <w:lang w:val="en-US"/>
        </w:rPr>
      </w:pPr>
    </w:p>
    <w:p w14:paraId="5C4AAFA2" w14:textId="77777777" w:rsidR="00070547" w:rsidRDefault="00070547" w:rsidP="001A1329">
      <w:pPr>
        <w:spacing w:line="276" w:lineRule="auto"/>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lastRenderedPageBreak/>
        <w:t>Qeveria planifikon t</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nd</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rhyj</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me q</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llim zhvillimin e tregut t</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kapitalit, duke ju p</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rgjigjur dinamik</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s t</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zhvillimit t</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k</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tij tregu n</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tregjet europiane dhe nd</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rkomb</w:t>
      </w:r>
      <w:r w:rsidR="00F128AD">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tare. </w:t>
      </w:r>
      <w:r w:rsidRPr="00E172CA">
        <w:rPr>
          <w:rFonts w:ascii="Times New Roman" w:hAnsi="Times New Roman"/>
          <w:iCs/>
          <w:sz w:val="24"/>
          <w:szCs w:val="24"/>
          <w:lang w:val="sq-AL" w:bidi="en-US"/>
        </w:rPr>
        <w:t xml:space="preserve">Nëpërmjet kësaj ndërhyrjeje qeveria shpreson të </w:t>
      </w:r>
      <w:r>
        <w:rPr>
          <w:rFonts w:ascii="Times New Roman" w:hAnsi="Times New Roman"/>
          <w:iCs/>
          <w:sz w:val="24"/>
          <w:szCs w:val="24"/>
          <w:lang w:val="sq-AL" w:bidi="en-US"/>
        </w:rPr>
        <w:t>ofroj</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forma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reja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sip</w:t>
      </w:r>
      <w:r w:rsidR="00F128AD">
        <w:rPr>
          <w:rFonts w:ascii="Times New Roman" w:hAnsi="Times New Roman"/>
          <w:iCs/>
          <w:sz w:val="24"/>
          <w:szCs w:val="24"/>
          <w:lang w:val="sq-AL" w:bidi="en-US"/>
        </w:rPr>
        <w:t>ë</w:t>
      </w:r>
      <w:r>
        <w:rPr>
          <w:rFonts w:ascii="Times New Roman" w:hAnsi="Times New Roman"/>
          <w:iCs/>
          <w:sz w:val="24"/>
          <w:szCs w:val="24"/>
          <w:lang w:val="sq-AL" w:bidi="en-US"/>
        </w:rPr>
        <w:t>rmarrjeve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investimeve kolektive, struktura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reja fondesh, k</w:t>
      </w:r>
      <w:r w:rsidR="00F128AD">
        <w:rPr>
          <w:rFonts w:ascii="Times New Roman" w:hAnsi="Times New Roman"/>
          <w:iCs/>
          <w:sz w:val="24"/>
          <w:szCs w:val="24"/>
          <w:lang w:val="sq-AL" w:bidi="en-US"/>
        </w:rPr>
        <w:t>ë</w:t>
      </w:r>
      <w:r>
        <w:rPr>
          <w:rFonts w:ascii="Times New Roman" w:hAnsi="Times New Roman"/>
          <w:iCs/>
          <w:sz w:val="24"/>
          <w:szCs w:val="24"/>
          <w:lang w:val="sq-AL" w:bidi="en-US"/>
        </w:rPr>
        <w:t>rkesa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larta n</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mbrojtje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investitor</w:t>
      </w:r>
      <w:r w:rsidR="00F128AD">
        <w:rPr>
          <w:rFonts w:ascii="Times New Roman" w:hAnsi="Times New Roman"/>
          <w:iCs/>
          <w:sz w:val="24"/>
          <w:szCs w:val="24"/>
          <w:lang w:val="sq-AL" w:bidi="en-US"/>
        </w:rPr>
        <w:t>ë</w:t>
      </w:r>
      <w:r>
        <w:rPr>
          <w:rFonts w:ascii="Times New Roman" w:hAnsi="Times New Roman"/>
          <w:iCs/>
          <w:sz w:val="24"/>
          <w:szCs w:val="24"/>
          <w:lang w:val="sq-AL" w:bidi="en-US"/>
        </w:rPr>
        <w:t>ve dhe shkall</w:t>
      </w:r>
      <w:r w:rsidR="00F128AD">
        <w:rPr>
          <w:rFonts w:ascii="Times New Roman" w:hAnsi="Times New Roman"/>
          <w:iCs/>
          <w:sz w:val="24"/>
          <w:szCs w:val="24"/>
          <w:lang w:val="sq-AL" w:bidi="en-US"/>
        </w:rPr>
        <w:t>ë</w:t>
      </w:r>
      <w:r>
        <w:rPr>
          <w:rFonts w:ascii="Times New Roman" w:hAnsi="Times New Roman"/>
          <w:iCs/>
          <w:sz w:val="24"/>
          <w:szCs w:val="24"/>
          <w:lang w:val="sq-AL" w:bidi="en-US"/>
        </w:rPr>
        <w:t>s s</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transparenc</w:t>
      </w:r>
      <w:r w:rsidR="00F128AD">
        <w:rPr>
          <w:rFonts w:ascii="Times New Roman" w:hAnsi="Times New Roman"/>
          <w:iCs/>
          <w:sz w:val="24"/>
          <w:szCs w:val="24"/>
          <w:lang w:val="sq-AL" w:bidi="en-US"/>
        </w:rPr>
        <w:t>ë</w:t>
      </w:r>
      <w:r>
        <w:rPr>
          <w:rFonts w:ascii="Times New Roman" w:hAnsi="Times New Roman"/>
          <w:iCs/>
          <w:sz w:val="24"/>
          <w:szCs w:val="24"/>
          <w:lang w:val="sq-AL" w:bidi="en-US"/>
        </w:rPr>
        <w:t>s, si dhe rritje 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kompetenc</w:t>
      </w:r>
      <w:r w:rsidR="00F128AD">
        <w:rPr>
          <w:rFonts w:ascii="Times New Roman" w:hAnsi="Times New Roman"/>
          <w:iCs/>
          <w:sz w:val="24"/>
          <w:szCs w:val="24"/>
          <w:lang w:val="sq-AL" w:bidi="en-US"/>
        </w:rPr>
        <w:t>ë</w:t>
      </w:r>
      <w:r>
        <w:rPr>
          <w:rFonts w:ascii="Times New Roman" w:hAnsi="Times New Roman"/>
          <w:iCs/>
          <w:sz w:val="24"/>
          <w:szCs w:val="24"/>
          <w:lang w:val="sq-AL" w:bidi="en-US"/>
        </w:rPr>
        <w:t>s s</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Autoritetit Mbik</w:t>
      </w:r>
      <w:r w:rsidR="00F128AD">
        <w:rPr>
          <w:rFonts w:ascii="Times New Roman" w:hAnsi="Times New Roman"/>
          <w:iCs/>
          <w:sz w:val="24"/>
          <w:szCs w:val="24"/>
          <w:lang w:val="sq-AL" w:bidi="en-US"/>
        </w:rPr>
        <w:t>ë</w:t>
      </w:r>
      <w:r>
        <w:rPr>
          <w:rFonts w:ascii="Times New Roman" w:hAnsi="Times New Roman"/>
          <w:iCs/>
          <w:sz w:val="24"/>
          <w:szCs w:val="24"/>
          <w:lang w:val="sq-AL" w:bidi="en-US"/>
        </w:rPr>
        <w:t>qyr</w:t>
      </w:r>
      <w:r w:rsidR="00F128AD">
        <w:rPr>
          <w:rFonts w:ascii="Times New Roman" w:hAnsi="Times New Roman"/>
          <w:iCs/>
          <w:sz w:val="24"/>
          <w:szCs w:val="24"/>
          <w:lang w:val="sq-AL" w:bidi="en-US"/>
        </w:rPr>
        <w:t>ë</w:t>
      </w:r>
      <w:r>
        <w:rPr>
          <w:rFonts w:ascii="Times New Roman" w:hAnsi="Times New Roman"/>
          <w:iCs/>
          <w:sz w:val="24"/>
          <w:szCs w:val="24"/>
          <w:lang w:val="sq-AL" w:bidi="en-US"/>
        </w:rPr>
        <w:t>s mbi k</w:t>
      </w:r>
      <w:r w:rsidR="00F128AD">
        <w:rPr>
          <w:rFonts w:ascii="Times New Roman" w:hAnsi="Times New Roman"/>
          <w:iCs/>
          <w:sz w:val="24"/>
          <w:szCs w:val="24"/>
          <w:lang w:val="sq-AL" w:bidi="en-US"/>
        </w:rPr>
        <w:t>ë</w:t>
      </w:r>
      <w:r>
        <w:rPr>
          <w:rFonts w:ascii="Times New Roman" w:hAnsi="Times New Roman"/>
          <w:iCs/>
          <w:sz w:val="24"/>
          <w:szCs w:val="24"/>
          <w:lang w:val="sq-AL" w:bidi="en-US"/>
        </w:rPr>
        <w:t>t</w:t>
      </w:r>
      <w:r w:rsidR="00F128AD">
        <w:rPr>
          <w:rFonts w:ascii="Times New Roman" w:hAnsi="Times New Roman"/>
          <w:iCs/>
          <w:sz w:val="24"/>
          <w:szCs w:val="24"/>
          <w:lang w:val="sq-AL" w:bidi="en-US"/>
        </w:rPr>
        <w:t>ë</w:t>
      </w:r>
      <w:r>
        <w:rPr>
          <w:rFonts w:ascii="Times New Roman" w:hAnsi="Times New Roman"/>
          <w:iCs/>
          <w:sz w:val="24"/>
          <w:szCs w:val="24"/>
          <w:lang w:val="sq-AL" w:bidi="en-US"/>
        </w:rPr>
        <w:t xml:space="preserve"> treg.  </w:t>
      </w:r>
    </w:p>
    <w:p w14:paraId="5C4AAFA3" w14:textId="77777777" w:rsidR="00070547" w:rsidRDefault="00070547" w:rsidP="001A1329">
      <w:pPr>
        <w:spacing w:line="276" w:lineRule="auto"/>
        <w:jc w:val="both"/>
        <w:rPr>
          <w:rFonts w:ascii="Times New Roman" w:eastAsiaTheme="majorEastAsia" w:hAnsi="Times New Roman"/>
          <w:sz w:val="24"/>
          <w:szCs w:val="24"/>
          <w:lang w:val="sq-AL"/>
        </w:rPr>
      </w:pPr>
    </w:p>
    <w:p w14:paraId="5C4AAFA4" w14:textId="77777777" w:rsidR="001A1329" w:rsidRDefault="001A1329" w:rsidP="001A1329">
      <w:pPr>
        <w:spacing w:line="276" w:lineRule="auto"/>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 xml:space="preserve">Shkalla e nderhyrjes per trajtimin e problemit eshte substanciale dhe fillon me propozimin e projektligjit te ri “Per sipermarrjen e investimeve kolektive” e me pas vijon me miratimin e akteve nenligjore ne baze dhe per zbatim te tij. </w:t>
      </w:r>
    </w:p>
    <w:p w14:paraId="5C4AAFA5" w14:textId="77777777" w:rsidR="001A1329" w:rsidRDefault="001A1329" w:rsidP="00C26A28">
      <w:pPr>
        <w:spacing w:line="276" w:lineRule="auto"/>
        <w:jc w:val="both"/>
        <w:rPr>
          <w:rFonts w:ascii="Times New Roman" w:eastAsiaTheme="majorEastAsia" w:hAnsi="Times New Roman"/>
          <w:sz w:val="24"/>
          <w:szCs w:val="24"/>
          <w:lang w:val="sq-AL"/>
        </w:rPr>
      </w:pPr>
    </w:p>
    <w:p w14:paraId="5C4AAFA6" w14:textId="77777777" w:rsidR="00D01107" w:rsidRDefault="00AD2996" w:rsidP="00C26A28">
      <w:pPr>
        <w:spacing w:line="276" w:lineRule="auto"/>
        <w:jc w:val="both"/>
        <w:rPr>
          <w:rFonts w:ascii="Times New Roman" w:eastAsiaTheme="majorEastAsia" w:hAnsi="Times New Roman"/>
          <w:sz w:val="24"/>
          <w:szCs w:val="24"/>
          <w:lang w:val="sq-AL"/>
        </w:rPr>
      </w:pPr>
      <w:r w:rsidRPr="00AD2996">
        <w:rPr>
          <w:rFonts w:ascii="Times New Roman" w:eastAsiaTheme="majorEastAsia" w:hAnsi="Times New Roman"/>
          <w:sz w:val="24"/>
          <w:szCs w:val="24"/>
          <w:lang w:val="sq-AL"/>
        </w:rPr>
        <w:t>Puna p</w:t>
      </w:r>
      <w:r w:rsidR="00932F39">
        <w:rPr>
          <w:rFonts w:ascii="Times New Roman" w:eastAsiaTheme="majorEastAsia" w:hAnsi="Times New Roman"/>
          <w:sz w:val="24"/>
          <w:szCs w:val="24"/>
          <w:lang w:val="sq-AL"/>
        </w:rPr>
        <w:t>ë</w:t>
      </w:r>
      <w:r w:rsidRPr="00AD2996">
        <w:rPr>
          <w:rFonts w:ascii="Times New Roman" w:eastAsiaTheme="majorEastAsia" w:hAnsi="Times New Roman"/>
          <w:sz w:val="24"/>
          <w:szCs w:val="24"/>
          <w:lang w:val="sq-AL"/>
        </w:rPr>
        <w:t xml:space="preserve">r hartimin </w:t>
      </w:r>
      <w:r>
        <w:rPr>
          <w:rFonts w:ascii="Times New Roman" w:eastAsiaTheme="majorEastAsia" w:hAnsi="Times New Roman"/>
          <w:sz w:val="24"/>
          <w:szCs w:val="24"/>
          <w:lang w:val="sq-AL"/>
        </w:rPr>
        <w:t>e nj</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ligji t</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ri n</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fush</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n e sip</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rmarrjes s</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investimeve kolektive ka nisur q</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n</w:t>
      </w:r>
      <w:r w:rsidR="00932F3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vitin </w:t>
      </w:r>
      <w:r w:rsidR="00D01107">
        <w:rPr>
          <w:rFonts w:ascii="Times New Roman" w:eastAsiaTheme="majorEastAsia" w:hAnsi="Times New Roman"/>
          <w:sz w:val="24"/>
          <w:szCs w:val="24"/>
          <w:lang w:val="sq-AL"/>
        </w:rPr>
        <w:t>2016 me v</w:t>
      </w:r>
      <w:r w:rsidR="00932F39">
        <w:rPr>
          <w:rFonts w:ascii="Times New Roman" w:eastAsiaTheme="majorEastAsia" w:hAnsi="Times New Roman"/>
          <w:sz w:val="24"/>
          <w:szCs w:val="24"/>
          <w:lang w:val="sq-AL"/>
        </w:rPr>
        <w:t>ë</w:t>
      </w:r>
      <w:r w:rsidR="00D01107">
        <w:rPr>
          <w:rFonts w:ascii="Times New Roman" w:eastAsiaTheme="majorEastAsia" w:hAnsi="Times New Roman"/>
          <w:sz w:val="24"/>
          <w:szCs w:val="24"/>
          <w:lang w:val="sq-AL"/>
        </w:rPr>
        <w:t>nien n</w:t>
      </w:r>
      <w:r w:rsidR="00932F39">
        <w:rPr>
          <w:rFonts w:ascii="Times New Roman" w:eastAsiaTheme="majorEastAsia" w:hAnsi="Times New Roman"/>
          <w:sz w:val="24"/>
          <w:szCs w:val="24"/>
          <w:lang w:val="sq-AL"/>
        </w:rPr>
        <w:t>ë</w:t>
      </w:r>
      <w:r w:rsidR="00D01107">
        <w:rPr>
          <w:rFonts w:ascii="Times New Roman" w:eastAsiaTheme="majorEastAsia" w:hAnsi="Times New Roman"/>
          <w:sz w:val="24"/>
          <w:szCs w:val="24"/>
          <w:lang w:val="sq-AL"/>
        </w:rPr>
        <w:t xml:space="preserve"> jet</w:t>
      </w:r>
      <w:r w:rsidR="00932F39">
        <w:rPr>
          <w:rFonts w:ascii="Times New Roman" w:eastAsiaTheme="majorEastAsia" w:hAnsi="Times New Roman"/>
          <w:sz w:val="24"/>
          <w:szCs w:val="24"/>
          <w:lang w:val="sq-AL"/>
        </w:rPr>
        <w:t>ë</w:t>
      </w:r>
      <w:r w:rsidR="00D01107">
        <w:rPr>
          <w:rFonts w:ascii="Times New Roman" w:eastAsiaTheme="majorEastAsia" w:hAnsi="Times New Roman"/>
          <w:sz w:val="24"/>
          <w:szCs w:val="24"/>
          <w:lang w:val="sq-AL"/>
        </w:rPr>
        <w:t xml:space="preserve"> t</w:t>
      </w:r>
      <w:r w:rsidR="00932F39">
        <w:rPr>
          <w:rFonts w:ascii="Times New Roman" w:eastAsiaTheme="majorEastAsia" w:hAnsi="Times New Roman"/>
          <w:sz w:val="24"/>
          <w:szCs w:val="24"/>
          <w:lang w:val="sq-AL"/>
        </w:rPr>
        <w:t>ë</w:t>
      </w:r>
      <w:r w:rsidR="00D01107">
        <w:rPr>
          <w:rFonts w:ascii="Times New Roman" w:eastAsiaTheme="majorEastAsia" w:hAnsi="Times New Roman"/>
          <w:sz w:val="24"/>
          <w:szCs w:val="24"/>
          <w:lang w:val="sq-AL"/>
        </w:rPr>
        <w:t xml:space="preserve"> </w:t>
      </w:r>
      <w:r w:rsidR="00D01107" w:rsidRPr="00D01107">
        <w:rPr>
          <w:rFonts w:ascii="Times New Roman" w:eastAsiaTheme="majorEastAsia" w:hAnsi="Times New Roman"/>
          <w:sz w:val="24"/>
          <w:szCs w:val="24"/>
          <w:lang w:val="en-US"/>
        </w:rPr>
        <w:t>Projekti</w:t>
      </w:r>
      <w:r w:rsidR="002E5DC6">
        <w:rPr>
          <w:rFonts w:ascii="Times New Roman" w:eastAsiaTheme="majorEastAsia" w:hAnsi="Times New Roman"/>
          <w:sz w:val="24"/>
          <w:szCs w:val="24"/>
          <w:lang w:val="en-US"/>
        </w:rPr>
        <w:t>t</w:t>
      </w:r>
      <w:r w:rsidR="00D01107" w:rsidRPr="00D01107">
        <w:rPr>
          <w:rFonts w:ascii="Times New Roman" w:eastAsiaTheme="majorEastAsia" w:hAnsi="Times New Roman"/>
          <w:sz w:val="24"/>
          <w:szCs w:val="24"/>
          <w:lang w:val="en-US"/>
        </w:rPr>
        <w:t xml:space="preserve"> “Forcimi i kapaciteteve mbikëqyrëse të Autoritetit të Mbikëqyrjes Financiare: Fokusi tek zhv</w:t>
      </w:r>
      <w:r w:rsidR="00D01107">
        <w:rPr>
          <w:rFonts w:ascii="Times New Roman" w:eastAsiaTheme="majorEastAsia" w:hAnsi="Times New Roman"/>
          <w:sz w:val="24"/>
          <w:szCs w:val="24"/>
          <w:lang w:val="en-US"/>
        </w:rPr>
        <w:t>illimi i tregut të kapitaleve” ku synimi ka q</w:t>
      </w:r>
      <w:r w:rsidR="00932F39">
        <w:rPr>
          <w:rFonts w:ascii="Times New Roman" w:eastAsiaTheme="majorEastAsia" w:hAnsi="Times New Roman"/>
          <w:sz w:val="24"/>
          <w:szCs w:val="24"/>
          <w:lang w:val="en-US"/>
        </w:rPr>
        <w:t>ë</w:t>
      </w:r>
      <w:r w:rsidR="00D01107">
        <w:rPr>
          <w:rFonts w:ascii="Times New Roman" w:eastAsiaTheme="majorEastAsia" w:hAnsi="Times New Roman"/>
          <w:sz w:val="24"/>
          <w:szCs w:val="24"/>
          <w:lang w:val="en-US"/>
        </w:rPr>
        <w:t>n</w:t>
      </w:r>
      <w:r w:rsidR="00932F39">
        <w:rPr>
          <w:rFonts w:ascii="Times New Roman" w:eastAsiaTheme="majorEastAsia" w:hAnsi="Times New Roman"/>
          <w:sz w:val="24"/>
          <w:szCs w:val="24"/>
          <w:lang w:val="en-US"/>
        </w:rPr>
        <w:t>ë</w:t>
      </w:r>
      <w:r w:rsidR="00D01107">
        <w:rPr>
          <w:rFonts w:ascii="Times New Roman" w:eastAsiaTheme="majorEastAsia" w:hAnsi="Times New Roman"/>
          <w:sz w:val="24"/>
          <w:szCs w:val="24"/>
          <w:lang w:val="en-US"/>
        </w:rPr>
        <w:t xml:space="preserve"> m</w:t>
      </w:r>
      <w:r w:rsidR="00D01107" w:rsidRPr="00D01107">
        <w:rPr>
          <w:rFonts w:ascii="Times New Roman" w:eastAsiaTheme="majorEastAsia" w:hAnsi="Times New Roman"/>
          <w:sz w:val="24"/>
          <w:szCs w:val="24"/>
          <w:lang w:val="en-US"/>
        </w:rPr>
        <w:t>bështe</w:t>
      </w:r>
      <w:r w:rsidR="00D01107">
        <w:rPr>
          <w:rFonts w:ascii="Times New Roman" w:eastAsiaTheme="majorEastAsia" w:hAnsi="Times New Roman"/>
          <w:sz w:val="24"/>
          <w:szCs w:val="24"/>
          <w:lang w:val="en-US"/>
        </w:rPr>
        <w:t>tja e</w:t>
      </w:r>
      <w:r w:rsidR="00D01107" w:rsidRPr="00D01107">
        <w:rPr>
          <w:rFonts w:ascii="Times New Roman" w:eastAsiaTheme="majorEastAsia" w:hAnsi="Times New Roman"/>
          <w:sz w:val="24"/>
          <w:szCs w:val="24"/>
          <w:lang w:val="en-US"/>
        </w:rPr>
        <w:t xml:space="preserve"> AMF në forcimin e kapaciteteve të saj në mbikëqyrjen e tregut të fondeve të investimeve dhe tregjet e obligacioneve të korporatave dhe atyre të qeverisë vendore</w:t>
      </w:r>
      <w:r w:rsidR="008E4929">
        <w:rPr>
          <w:rFonts w:ascii="Times New Roman" w:eastAsiaTheme="majorEastAsia" w:hAnsi="Times New Roman"/>
          <w:sz w:val="24"/>
          <w:szCs w:val="24"/>
          <w:lang w:val="en-US"/>
        </w:rPr>
        <w:t>. Gjat</w:t>
      </w:r>
      <w:r w:rsidR="00932F39">
        <w:rPr>
          <w:rFonts w:ascii="Times New Roman" w:eastAsiaTheme="majorEastAsia" w:hAnsi="Times New Roman"/>
          <w:sz w:val="24"/>
          <w:szCs w:val="24"/>
          <w:lang w:val="en-US"/>
        </w:rPr>
        <w:t>ë</w:t>
      </w:r>
      <w:r w:rsidR="005E7A44">
        <w:rPr>
          <w:rFonts w:ascii="Times New Roman" w:eastAsiaTheme="majorEastAsia" w:hAnsi="Times New Roman"/>
          <w:sz w:val="24"/>
          <w:szCs w:val="24"/>
          <w:lang w:val="en-US"/>
        </w:rPr>
        <w:t xml:space="preserve"> pun</w:t>
      </w:r>
      <w:r w:rsidR="00932F39">
        <w:rPr>
          <w:rFonts w:ascii="Times New Roman" w:eastAsiaTheme="majorEastAsia" w:hAnsi="Times New Roman"/>
          <w:sz w:val="24"/>
          <w:szCs w:val="24"/>
          <w:lang w:val="en-US"/>
        </w:rPr>
        <w:t>ë</w:t>
      </w:r>
      <w:r w:rsidR="008E4929">
        <w:rPr>
          <w:rFonts w:ascii="Times New Roman" w:eastAsiaTheme="majorEastAsia" w:hAnsi="Times New Roman"/>
          <w:sz w:val="24"/>
          <w:szCs w:val="24"/>
          <w:lang w:val="en-US"/>
        </w:rPr>
        <w:t xml:space="preserve">s AMF-ja </w:t>
      </w:r>
      <w:r w:rsidR="00932F39">
        <w:rPr>
          <w:rFonts w:ascii="Times New Roman" w:eastAsiaTheme="majorEastAsia" w:hAnsi="Times New Roman"/>
          <w:sz w:val="24"/>
          <w:szCs w:val="24"/>
          <w:lang w:val="en-US"/>
        </w:rPr>
        <w:t>ë</w:t>
      </w:r>
      <w:r w:rsidR="00F8466C">
        <w:rPr>
          <w:rFonts w:ascii="Times New Roman" w:eastAsiaTheme="majorEastAsia" w:hAnsi="Times New Roman"/>
          <w:sz w:val="24"/>
          <w:szCs w:val="24"/>
          <w:lang w:val="en-US"/>
        </w:rPr>
        <w:t>sht</w:t>
      </w:r>
      <w:r w:rsidR="00932F39">
        <w:rPr>
          <w:rFonts w:ascii="Times New Roman" w:eastAsiaTheme="majorEastAsia" w:hAnsi="Times New Roman"/>
          <w:sz w:val="24"/>
          <w:szCs w:val="24"/>
          <w:lang w:val="en-US"/>
        </w:rPr>
        <w:t>ë</w:t>
      </w:r>
      <w:r w:rsidR="00F8466C">
        <w:rPr>
          <w:rFonts w:ascii="Times New Roman" w:eastAsiaTheme="majorEastAsia" w:hAnsi="Times New Roman"/>
          <w:sz w:val="24"/>
          <w:szCs w:val="24"/>
          <w:lang w:val="en-US"/>
        </w:rPr>
        <w:t xml:space="preserve"> mb</w:t>
      </w:r>
      <w:r w:rsidR="00932F39">
        <w:rPr>
          <w:rFonts w:ascii="Times New Roman" w:eastAsiaTheme="majorEastAsia" w:hAnsi="Times New Roman"/>
          <w:sz w:val="24"/>
          <w:szCs w:val="24"/>
          <w:lang w:val="en-US"/>
        </w:rPr>
        <w:t>ë</w:t>
      </w:r>
      <w:r w:rsidR="00F8466C">
        <w:rPr>
          <w:rFonts w:ascii="Times New Roman" w:eastAsiaTheme="majorEastAsia" w:hAnsi="Times New Roman"/>
          <w:sz w:val="24"/>
          <w:szCs w:val="24"/>
          <w:lang w:val="en-US"/>
        </w:rPr>
        <w:t xml:space="preserve">shtetur nga ekspertet e </w:t>
      </w:r>
      <w:r w:rsidR="00D01107" w:rsidRPr="00D01107">
        <w:rPr>
          <w:rFonts w:ascii="Times New Roman" w:eastAsiaTheme="majorEastAsia" w:hAnsi="Times New Roman"/>
          <w:sz w:val="24"/>
          <w:szCs w:val="24"/>
          <w:lang w:val="sq-AL"/>
        </w:rPr>
        <w:t>Cadogan Financial</w:t>
      </w:r>
      <w:r w:rsidR="005E7A44">
        <w:rPr>
          <w:rFonts w:ascii="Times New Roman" w:eastAsiaTheme="majorEastAsia" w:hAnsi="Times New Roman"/>
          <w:sz w:val="24"/>
          <w:szCs w:val="24"/>
          <w:lang w:val="sq-AL"/>
        </w:rPr>
        <w:t>, nga Banka Bot</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rore e cila </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sht</w:t>
      </w:r>
      <w:r w:rsidR="00932F39">
        <w:rPr>
          <w:rFonts w:ascii="Times New Roman" w:eastAsiaTheme="majorEastAsia" w:hAnsi="Times New Roman"/>
          <w:sz w:val="24"/>
          <w:szCs w:val="24"/>
          <w:lang w:val="sq-AL"/>
        </w:rPr>
        <w:t>ë</w:t>
      </w:r>
      <w:r w:rsidR="00FB6694">
        <w:rPr>
          <w:rFonts w:ascii="Times New Roman" w:eastAsiaTheme="majorEastAsia" w:hAnsi="Times New Roman"/>
          <w:sz w:val="24"/>
          <w:szCs w:val="24"/>
          <w:lang w:val="sq-AL"/>
        </w:rPr>
        <w:t xml:space="preserve"> nism</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tarja e projektit dhe mb</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shtet zbatimin e tij. Procesi ka nisur me komunikime t</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shumta me p</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rfaq</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suesit e </w:t>
      </w:r>
      <w:r w:rsidR="00FB6694">
        <w:rPr>
          <w:rFonts w:ascii="Times New Roman" w:eastAsiaTheme="majorEastAsia" w:hAnsi="Times New Roman"/>
          <w:sz w:val="24"/>
          <w:szCs w:val="24"/>
          <w:lang w:val="sq-AL"/>
        </w:rPr>
        <w:t>shoq</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rive administruese dhe depozitar</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t, </w:t>
      </w:r>
      <w:r w:rsidR="005E7A44">
        <w:rPr>
          <w:rFonts w:ascii="Times New Roman" w:eastAsiaTheme="majorEastAsia" w:hAnsi="Times New Roman"/>
          <w:sz w:val="24"/>
          <w:szCs w:val="24"/>
          <w:lang w:val="sq-AL"/>
        </w:rPr>
        <w:lastRenderedPageBreak/>
        <w:t>(</w:t>
      </w:r>
      <w:r w:rsidR="00FB6694">
        <w:rPr>
          <w:rFonts w:ascii="Times New Roman" w:eastAsiaTheme="majorEastAsia" w:hAnsi="Times New Roman"/>
          <w:sz w:val="24"/>
          <w:szCs w:val="24"/>
          <w:lang w:val="sq-AL"/>
        </w:rPr>
        <w:t>t</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cilat jan</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kryesi</w:t>
      </w:r>
      <w:r w:rsidR="00FB6694">
        <w:rPr>
          <w:rFonts w:ascii="Times New Roman" w:eastAsiaTheme="majorEastAsia" w:hAnsi="Times New Roman"/>
          <w:sz w:val="24"/>
          <w:szCs w:val="24"/>
          <w:lang w:val="sq-AL"/>
        </w:rPr>
        <w:t>sht banka t</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niveli t</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dyt</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w:t>
      </w:r>
      <w:r w:rsidR="005E7A44">
        <w:rPr>
          <w:rFonts w:ascii="Times New Roman" w:eastAsiaTheme="majorEastAsia" w:hAnsi="Times New Roman"/>
          <w:sz w:val="24"/>
          <w:szCs w:val="24"/>
          <w:lang w:val="sq-AL"/>
        </w:rPr>
        <w:t xml:space="preserve"> p</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r problemet q</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ata konstatonin nga legjislacioni n</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 fuqi </w:t>
      </w:r>
      <w:r w:rsidR="00691AEB">
        <w:rPr>
          <w:rFonts w:ascii="Times New Roman" w:eastAsiaTheme="majorEastAsia" w:hAnsi="Times New Roman"/>
          <w:sz w:val="24"/>
          <w:szCs w:val="24"/>
          <w:lang w:val="sq-AL"/>
        </w:rPr>
        <w:t>n</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w:t>
      </w:r>
      <w:r w:rsidR="005E7A44">
        <w:rPr>
          <w:rFonts w:ascii="Times New Roman" w:eastAsiaTheme="majorEastAsia" w:hAnsi="Times New Roman"/>
          <w:sz w:val="24"/>
          <w:szCs w:val="24"/>
          <w:lang w:val="sq-AL"/>
        </w:rPr>
        <w:t>fush</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n e SIK (Sip</w:t>
      </w:r>
      <w:r w:rsidR="00932F39">
        <w:rPr>
          <w:rFonts w:ascii="Times New Roman" w:eastAsiaTheme="majorEastAsia" w:hAnsi="Times New Roman"/>
          <w:sz w:val="24"/>
          <w:szCs w:val="24"/>
          <w:lang w:val="sq-AL"/>
        </w:rPr>
        <w:t>ë</w:t>
      </w:r>
      <w:r w:rsidR="005E7A44">
        <w:rPr>
          <w:rFonts w:ascii="Times New Roman" w:eastAsiaTheme="majorEastAsia" w:hAnsi="Times New Roman"/>
          <w:sz w:val="24"/>
          <w:szCs w:val="24"/>
          <w:lang w:val="sq-AL"/>
        </w:rPr>
        <w:t xml:space="preserve">rmarrjet e </w:t>
      </w:r>
      <w:r w:rsidR="00691AEB">
        <w:rPr>
          <w:rFonts w:ascii="Times New Roman" w:eastAsiaTheme="majorEastAsia" w:hAnsi="Times New Roman"/>
          <w:sz w:val="24"/>
          <w:szCs w:val="24"/>
          <w:lang w:val="sq-AL"/>
        </w:rPr>
        <w:t>investimeve kolektive) dhe duke mbledhur propozimet e tyre s</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cfar</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mendonin q</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duhet t</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parashikohet n</w:t>
      </w:r>
      <w:r w:rsidR="00932F39">
        <w:rPr>
          <w:rFonts w:ascii="Times New Roman" w:eastAsiaTheme="majorEastAsia" w:hAnsi="Times New Roman"/>
          <w:sz w:val="24"/>
          <w:szCs w:val="24"/>
          <w:lang w:val="sq-AL"/>
        </w:rPr>
        <w:t>ë</w:t>
      </w:r>
      <w:r w:rsidR="00691AEB">
        <w:rPr>
          <w:rFonts w:ascii="Times New Roman" w:eastAsiaTheme="majorEastAsia" w:hAnsi="Times New Roman"/>
          <w:sz w:val="24"/>
          <w:szCs w:val="24"/>
          <w:lang w:val="sq-AL"/>
        </w:rPr>
        <w:t xml:space="preserve"> ligjin e ri. </w:t>
      </w:r>
    </w:p>
    <w:p w14:paraId="5C4AAFA7" w14:textId="77777777" w:rsidR="00190061" w:rsidRDefault="00190061" w:rsidP="00C26A28">
      <w:pPr>
        <w:spacing w:line="276" w:lineRule="auto"/>
        <w:jc w:val="both"/>
        <w:rPr>
          <w:rFonts w:ascii="Times New Roman" w:eastAsiaTheme="majorEastAsia" w:hAnsi="Times New Roman"/>
          <w:sz w:val="24"/>
          <w:szCs w:val="24"/>
          <w:lang w:val="sq-AL"/>
        </w:rPr>
      </w:pPr>
    </w:p>
    <w:p w14:paraId="5C4AAFA8" w14:textId="77777777" w:rsidR="00190061" w:rsidRDefault="00190061" w:rsidP="00C26A28">
      <w:pPr>
        <w:spacing w:line="276" w:lineRule="auto"/>
        <w:jc w:val="both"/>
        <w:rPr>
          <w:rFonts w:ascii="Times New Roman" w:eastAsiaTheme="majorEastAsia" w:hAnsi="Times New Roman"/>
          <w:sz w:val="24"/>
          <w:szCs w:val="24"/>
          <w:lang w:val="en-US"/>
        </w:rPr>
      </w:pPr>
      <w:r w:rsidRPr="00190061">
        <w:rPr>
          <w:rFonts w:ascii="Times New Roman" w:eastAsiaTheme="majorEastAsia" w:hAnsi="Times New Roman"/>
          <w:sz w:val="24"/>
          <w:szCs w:val="24"/>
          <w:lang w:val="en-US"/>
        </w:rPr>
        <w:t>Gjatë hartimit të aktit janë marrë parasysh gjithashtu aktet ligjore në fushën e letrave me vlere dhe fondeve te investimit të disa vendeve anëtare të BE si Britania e Madhe, Kroacia dhe Sllovenia. Mbështetja në kuadrin ligjor të këtyre shteteve ka pasur si qëllim edhe standartizimin e legjislacionit vendas me atë të vendeve anëtare të BE me problematika të ngjashme të tregjeve financiare.</w:t>
      </w:r>
    </w:p>
    <w:p w14:paraId="5C4AAFA9" w14:textId="77777777" w:rsidR="00190061" w:rsidRDefault="00190061" w:rsidP="00C26A28">
      <w:pPr>
        <w:spacing w:line="276" w:lineRule="auto"/>
        <w:jc w:val="both"/>
        <w:rPr>
          <w:rFonts w:ascii="Times New Roman" w:eastAsiaTheme="majorEastAsia" w:hAnsi="Times New Roman"/>
          <w:sz w:val="24"/>
          <w:szCs w:val="24"/>
          <w:lang w:val="en-US"/>
        </w:rPr>
      </w:pPr>
    </w:p>
    <w:p w14:paraId="5C4AAFAA" w14:textId="77777777" w:rsidR="00190061" w:rsidRPr="00190061" w:rsidRDefault="00190061" w:rsidP="00C26A28">
      <w:pPr>
        <w:spacing w:line="276" w:lineRule="auto"/>
        <w:jc w:val="both"/>
        <w:rPr>
          <w:rFonts w:ascii="Times New Roman" w:eastAsiaTheme="majorEastAsia" w:hAnsi="Times New Roman"/>
          <w:sz w:val="24"/>
          <w:szCs w:val="24"/>
          <w:lang w:val="en-US"/>
        </w:rPr>
      </w:pPr>
      <w:r>
        <w:rPr>
          <w:rFonts w:ascii="Times New Roman" w:eastAsiaTheme="majorEastAsia" w:hAnsi="Times New Roman"/>
          <w:sz w:val="24"/>
          <w:szCs w:val="24"/>
          <w:lang w:val="en-US"/>
        </w:rPr>
        <w:t xml:space="preserve">Gjithashtu, procesi </w:t>
      </w:r>
      <w:r w:rsidR="00932F39">
        <w:rPr>
          <w:rFonts w:ascii="Times New Roman" w:eastAsiaTheme="majorEastAsia" w:hAnsi="Times New Roman"/>
          <w:sz w:val="24"/>
          <w:szCs w:val="24"/>
          <w:lang w:val="en-US"/>
        </w:rPr>
        <w:t>i</w:t>
      </w:r>
      <w:r>
        <w:rPr>
          <w:rFonts w:ascii="Times New Roman" w:eastAsiaTheme="majorEastAsia" w:hAnsi="Times New Roman"/>
          <w:sz w:val="24"/>
          <w:szCs w:val="24"/>
          <w:lang w:val="en-US"/>
        </w:rPr>
        <w:t xml:space="preserve"> </w:t>
      </w:r>
      <w:r w:rsidR="00932F39">
        <w:rPr>
          <w:rFonts w:ascii="Times New Roman" w:eastAsiaTheme="majorEastAsia" w:hAnsi="Times New Roman"/>
          <w:sz w:val="24"/>
          <w:szCs w:val="24"/>
          <w:lang w:val="en-US"/>
        </w:rPr>
        <w:t>hartimit të</w:t>
      </w:r>
      <w:r>
        <w:rPr>
          <w:rFonts w:ascii="Times New Roman" w:eastAsiaTheme="majorEastAsia" w:hAnsi="Times New Roman"/>
          <w:sz w:val="24"/>
          <w:szCs w:val="24"/>
          <w:lang w:val="en-US"/>
        </w:rPr>
        <w:t xml:space="preserve"> projektligjit</w:t>
      </w:r>
      <w:r w:rsidR="00932F39">
        <w:rPr>
          <w:rFonts w:ascii="Times New Roman" w:eastAsiaTheme="majorEastAsia" w:hAnsi="Times New Roman"/>
          <w:sz w:val="24"/>
          <w:szCs w:val="24"/>
          <w:lang w:val="en-US"/>
        </w:rPr>
        <w:t xml:space="preserve"> ë</w:t>
      </w:r>
      <w:r>
        <w:rPr>
          <w:rFonts w:ascii="Times New Roman" w:eastAsiaTheme="majorEastAsia" w:hAnsi="Times New Roman"/>
          <w:sz w:val="24"/>
          <w:szCs w:val="24"/>
          <w:lang w:val="en-US"/>
        </w:rPr>
        <w:t>sht</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 xml:space="preserve"> shoq</w:t>
      </w:r>
      <w:r w:rsidR="00932F39">
        <w:rPr>
          <w:rFonts w:ascii="Times New Roman" w:eastAsiaTheme="majorEastAsia" w:hAnsi="Times New Roman"/>
          <w:sz w:val="24"/>
          <w:szCs w:val="24"/>
          <w:lang w:val="en-US"/>
        </w:rPr>
        <w:t xml:space="preserve">ëruar me analiza të </w:t>
      </w:r>
      <w:r>
        <w:rPr>
          <w:rFonts w:ascii="Times New Roman" w:eastAsiaTheme="majorEastAsia" w:hAnsi="Times New Roman"/>
          <w:sz w:val="24"/>
          <w:szCs w:val="24"/>
          <w:lang w:val="en-US"/>
        </w:rPr>
        <w:t>thella e t</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 xml:space="preserve"> detajuara nga ekspert</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 xml:space="preserve">t dhe grup </w:t>
      </w:r>
      <w:r w:rsidR="00932F39">
        <w:rPr>
          <w:rFonts w:ascii="Times New Roman" w:eastAsiaTheme="majorEastAsia" w:hAnsi="Times New Roman"/>
          <w:sz w:val="24"/>
          <w:szCs w:val="24"/>
          <w:lang w:val="en-US"/>
        </w:rPr>
        <w:t>i</w:t>
      </w:r>
      <w:r>
        <w:rPr>
          <w:rFonts w:ascii="Times New Roman" w:eastAsiaTheme="majorEastAsia" w:hAnsi="Times New Roman"/>
          <w:sz w:val="24"/>
          <w:szCs w:val="24"/>
          <w:lang w:val="en-US"/>
        </w:rPr>
        <w:t xml:space="preserve"> pun</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s t</w:t>
      </w:r>
      <w:r w:rsidR="00932F39">
        <w:rPr>
          <w:rFonts w:ascii="Times New Roman" w:eastAsiaTheme="majorEastAsia" w:hAnsi="Times New Roman"/>
          <w:sz w:val="24"/>
          <w:szCs w:val="24"/>
          <w:lang w:val="en-US"/>
        </w:rPr>
        <w:t>ë AMF-së</w:t>
      </w:r>
      <w:r>
        <w:rPr>
          <w:rFonts w:ascii="Times New Roman" w:eastAsiaTheme="majorEastAsia" w:hAnsi="Times New Roman"/>
          <w:sz w:val="24"/>
          <w:szCs w:val="24"/>
          <w:lang w:val="en-US"/>
        </w:rPr>
        <w:t xml:space="preserve"> deri n</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 xml:space="preserve"> arritjen e k</w:t>
      </w:r>
      <w:r w:rsidR="00932F39">
        <w:rPr>
          <w:rFonts w:ascii="Times New Roman" w:eastAsiaTheme="majorEastAsia" w:hAnsi="Times New Roman"/>
          <w:sz w:val="24"/>
          <w:szCs w:val="24"/>
          <w:lang w:val="en-US"/>
        </w:rPr>
        <w:t>ë</w:t>
      </w:r>
      <w:r>
        <w:rPr>
          <w:rFonts w:ascii="Times New Roman" w:eastAsiaTheme="majorEastAsia" w:hAnsi="Times New Roman"/>
          <w:sz w:val="24"/>
          <w:szCs w:val="24"/>
          <w:lang w:val="en-US"/>
        </w:rPr>
        <w:t>tij materiali q</w:t>
      </w:r>
      <w:r w:rsidR="00932F39">
        <w:rPr>
          <w:rFonts w:ascii="Times New Roman" w:eastAsiaTheme="majorEastAsia" w:hAnsi="Times New Roman"/>
          <w:sz w:val="24"/>
          <w:szCs w:val="24"/>
          <w:lang w:val="en-US"/>
        </w:rPr>
        <w:t>ë po ofrohet pë</w:t>
      </w:r>
      <w:r>
        <w:rPr>
          <w:rFonts w:ascii="Times New Roman" w:eastAsiaTheme="majorEastAsia" w:hAnsi="Times New Roman"/>
          <w:sz w:val="24"/>
          <w:szCs w:val="24"/>
          <w:lang w:val="en-US"/>
        </w:rPr>
        <w:t xml:space="preserve">r konsultim. </w:t>
      </w:r>
    </w:p>
    <w:p w14:paraId="5C4AAFAB" w14:textId="77777777" w:rsidR="00DE170E" w:rsidRPr="009C75E3" w:rsidRDefault="00DE170E" w:rsidP="00C26A28">
      <w:pPr>
        <w:spacing w:line="276" w:lineRule="auto"/>
        <w:rPr>
          <w:rFonts w:ascii="Times New Roman" w:hAnsi="Times New Roman"/>
          <w:lang w:val="sq-AL"/>
        </w:rPr>
      </w:pPr>
      <w:bookmarkStart w:id="5" w:name="_Toc506919735"/>
    </w:p>
    <w:p w14:paraId="5C4AAFAC"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14:paraId="5C4AAFAD" w14:textId="77777777" w:rsidR="00D55BD1" w:rsidRPr="00D55BD1" w:rsidRDefault="00D55BD1" w:rsidP="00D55BD1">
      <w:pPr>
        <w:rPr>
          <w:lang w:val="sq-AL"/>
        </w:rPr>
      </w:pPr>
    </w:p>
    <w:p w14:paraId="5C4AAFAE"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5C4AAFAF"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5C4AAFB0" w14:textId="77777777" w:rsidR="0012208C" w:rsidRPr="00C26A28" w:rsidRDefault="0012208C" w:rsidP="00C26A28">
      <w:pPr>
        <w:jc w:val="both"/>
        <w:rPr>
          <w:rFonts w:ascii="Times New Roman" w:hAnsi="Times New Roman"/>
          <w:sz w:val="24"/>
          <w:lang w:val="en-US"/>
        </w:rPr>
      </w:pPr>
    </w:p>
    <w:p w14:paraId="5C4AAFB1"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sz w:val="24"/>
          <w:szCs w:val="24"/>
          <w:lang w:val="en-US"/>
        </w:rPr>
        <w:t>Objektivat  kryesore që synohen të arrihen nëpërmjet kësaj politike</w:t>
      </w:r>
      <w:r w:rsidRPr="00C26A28">
        <w:rPr>
          <w:rFonts w:ascii="Times New Roman" w:hAnsi="Times New Roman"/>
          <w:sz w:val="24"/>
          <w:lang w:val="sq-AL"/>
        </w:rPr>
        <w:t xml:space="preserve"> </w:t>
      </w:r>
      <w:r w:rsidRPr="001A1329">
        <w:rPr>
          <w:rFonts w:ascii="Times New Roman" w:hAnsi="Times New Roman"/>
          <w:sz w:val="24"/>
          <w:szCs w:val="24"/>
          <w:lang w:val="en-US"/>
        </w:rPr>
        <w:t>janë:</w:t>
      </w:r>
    </w:p>
    <w:p w14:paraId="5C4AAFB2" w14:textId="77777777" w:rsidR="001A1329" w:rsidRPr="001A1329" w:rsidRDefault="001A1329" w:rsidP="001A1329">
      <w:pPr>
        <w:jc w:val="both"/>
        <w:rPr>
          <w:rFonts w:ascii="Times New Roman" w:hAnsi="Times New Roman"/>
          <w:sz w:val="24"/>
          <w:szCs w:val="24"/>
          <w:lang w:val="en-US"/>
        </w:rPr>
      </w:pPr>
    </w:p>
    <w:p w14:paraId="5C4AAFB3" w14:textId="1377DFA1" w:rsidR="001A1329" w:rsidRPr="00C26A28" w:rsidRDefault="001A1329" w:rsidP="001A1329">
      <w:pPr>
        <w:jc w:val="both"/>
        <w:rPr>
          <w:rFonts w:ascii="Times New Roman" w:hAnsi="Times New Roman"/>
          <w:b/>
          <w:i/>
          <w:sz w:val="24"/>
          <w:lang w:val="en-US"/>
        </w:rPr>
      </w:pPr>
      <w:r w:rsidRPr="001A1329">
        <w:rPr>
          <w:rFonts w:ascii="Times New Roman" w:hAnsi="Times New Roman"/>
          <w:b/>
          <w:i/>
          <w:sz w:val="24"/>
          <w:szCs w:val="24"/>
          <w:lang w:val="en-US"/>
        </w:rPr>
        <w:t xml:space="preserve"> 1- Aftësia për të vepruar kundër subjekteve të palicencuara-</w:t>
      </w:r>
      <w:r w:rsidRPr="00C26A28">
        <w:rPr>
          <w:rFonts w:ascii="Times New Roman" w:hAnsi="Times New Roman"/>
          <w:b/>
          <w:i/>
          <w:sz w:val="24"/>
          <w:lang w:val="en-US"/>
        </w:rPr>
        <w:t xml:space="preserve"> </w:t>
      </w:r>
      <w:r w:rsidRPr="00C26A28">
        <w:rPr>
          <w:rFonts w:ascii="Times New Roman" w:hAnsi="Times New Roman"/>
          <w:sz w:val="24"/>
          <w:u w:val="single"/>
          <w:lang w:val="en-US"/>
        </w:rPr>
        <w:t>Kjo do t'i sigurojë AMF-së fuqi më të madhe për të mbrojtur investitorët</w:t>
      </w:r>
      <w:r w:rsidRPr="001A1329">
        <w:rPr>
          <w:rFonts w:ascii="Times New Roman" w:hAnsi="Times New Roman"/>
          <w:sz w:val="24"/>
          <w:szCs w:val="24"/>
          <w:lang w:val="en-US"/>
        </w:rPr>
        <w:t xml:space="preserve"> duke ndërmarrë veprime ndaj atyre që veprojnë në skemat piramidale dhe skemat e Ponziut </w:t>
      </w:r>
      <w:r w:rsidR="00DC074E" w:rsidRPr="00DC074E">
        <w:rPr>
          <w:rFonts w:ascii="Times New Roman" w:hAnsi="Times New Roman"/>
          <w:sz w:val="24"/>
          <w:szCs w:val="24"/>
          <w:lang w:val="en-US"/>
        </w:rPr>
        <w:t xml:space="preserve">(të cilat janë </w:t>
      </w:r>
      <w:r w:rsidR="00DC074E" w:rsidRPr="00DC074E">
        <w:rPr>
          <w:rFonts w:ascii="Times New Roman" w:hAnsi="Times New Roman"/>
          <w:sz w:val="24"/>
          <w:szCs w:val="24"/>
        </w:rPr>
        <w:t>një mashtrim i cili ka ne thelb marrjen e parave nga kursimtarët apo investitorët. Për të joshur këta të fundit të “investojnë” ajo ofron norma të larta kthimi me rrezik tepër të ulët ose 0),</w:t>
      </w:r>
      <w:r w:rsidR="00DC074E" w:rsidRPr="00DC074E">
        <w:rPr>
          <w:rFonts w:ascii="Times New Roman" w:hAnsi="Times New Roman"/>
          <w:sz w:val="24"/>
          <w:szCs w:val="24"/>
          <w:lang w:val="en-US"/>
        </w:rPr>
        <w:t xml:space="preserve"> </w:t>
      </w:r>
      <w:r w:rsidRPr="001A1329">
        <w:rPr>
          <w:rFonts w:ascii="Times New Roman" w:hAnsi="Times New Roman"/>
          <w:sz w:val="24"/>
          <w:szCs w:val="24"/>
          <w:lang w:val="en-US"/>
        </w:rPr>
        <w:t>që veprojnë si sipërmarrje të investimeve kolektive (por nuk janë të licencuara), në kombinim me kompetenca më të mëdha për AMF për të hetuar dhe ndëshkura subjektit e licencuara dhe mbikqyrura.</w:t>
      </w:r>
    </w:p>
    <w:p w14:paraId="5C4AAFB4"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sz w:val="24"/>
          <w:szCs w:val="24"/>
          <w:lang w:val="en-US"/>
        </w:rPr>
        <w:t> </w:t>
      </w:r>
    </w:p>
    <w:p w14:paraId="5C4AAFB5" w14:textId="77777777" w:rsidR="001A1329" w:rsidRPr="00BF36CB" w:rsidRDefault="001A1329" w:rsidP="001A1329">
      <w:pPr>
        <w:jc w:val="both"/>
        <w:rPr>
          <w:rFonts w:ascii="Times New Roman" w:hAnsi="Times New Roman"/>
          <w:b/>
          <w:i/>
          <w:sz w:val="24"/>
          <w:szCs w:val="24"/>
          <w:lang w:val="en-US"/>
        </w:rPr>
      </w:pPr>
      <w:r w:rsidRPr="001A1329">
        <w:rPr>
          <w:rFonts w:ascii="Times New Roman" w:hAnsi="Times New Roman"/>
          <w:b/>
          <w:i/>
          <w:sz w:val="24"/>
          <w:szCs w:val="24"/>
          <w:lang w:val="en-US"/>
        </w:rPr>
        <w:t xml:space="preserve">2. Baza të qarta për refuzimin </w:t>
      </w:r>
      <w:r w:rsidR="00BF36CB">
        <w:rPr>
          <w:rFonts w:ascii="Times New Roman" w:hAnsi="Times New Roman"/>
          <w:b/>
          <w:i/>
          <w:sz w:val="24"/>
          <w:szCs w:val="24"/>
          <w:lang w:val="en-US"/>
        </w:rPr>
        <w:t xml:space="preserve">e licencave - </w:t>
      </w:r>
      <w:r w:rsidRPr="001A1329">
        <w:rPr>
          <w:rFonts w:ascii="Times New Roman" w:hAnsi="Times New Roman"/>
          <w:sz w:val="24"/>
          <w:szCs w:val="24"/>
          <w:lang w:val="en-US"/>
        </w:rPr>
        <w:t xml:space="preserve">Kjo përfshin aftësinë për të refuzuar një licencë me arsyetimin se Autoriteti nuk është në gjendje të mbikëqyrë në mënyrë efektive entitetin për shkak të strukturës së saj të pronësisë, për shkak të ligjeve të huaja që qeverisin pronësinë ose për shkak të vështirësive në zbatimin e atyre ligjeve (kjo kërkohet nga Direktivat e BE). </w:t>
      </w:r>
      <w:r w:rsidRPr="00C26A28">
        <w:rPr>
          <w:rFonts w:ascii="Times New Roman" w:hAnsi="Times New Roman"/>
          <w:sz w:val="24"/>
          <w:u w:val="single"/>
          <w:lang w:val="en-US"/>
        </w:rPr>
        <w:t>Kjo përmirëson aftësinë e Autoritetit për të mbrojtur investitorët.</w:t>
      </w:r>
    </w:p>
    <w:p w14:paraId="5C4AAFB6"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sz w:val="24"/>
          <w:szCs w:val="24"/>
          <w:lang w:val="en-US"/>
        </w:rPr>
        <w:t> </w:t>
      </w:r>
    </w:p>
    <w:p w14:paraId="5C4AAFB7" w14:textId="77777777" w:rsidR="001A1329" w:rsidRPr="001A1329" w:rsidRDefault="001A1329" w:rsidP="001A1329">
      <w:pPr>
        <w:jc w:val="both"/>
        <w:rPr>
          <w:rFonts w:ascii="Times New Roman" w:hAnsi="Times New Roman"/>
          <w:b/>
          <w:i/>
          <w:sz w:val="24"/>
          <w:szCs w:val="24"/>
          <w:u w:val="single"/>
          <w:lang w:val="en-US"/>
        </w:rPr>
      </w:pPr>
      <w:r w:rsidRPr="001A1329">
        <w:rPr>
          <w:rFonts w:ascii="Times New Roman" w:hAnsi="Times New Roman"/>
          <w:b/>
          <w:i/>
          <w:sz w:val="24"/>
          <w:szCs w:val="24"/>
          <w:lang w:val="en-US"/>
        </w:rPr>
        <w:t xml:space="preserve">4. Kërkesa të qarta për vlerësimin, çmimet, shitjet dhe shlyerjen- </w:t>
      </w:r>
      <w:r w:rsidRPr="001A1329">
        <w:rPr>
          <w:rFonts w:ascii="Times New Roman" w:hAnsi="Times New Roman"/>
          <w:sz w:val="24"/>
          <w:szCs w:val="24"/>
          <w:u w:val="single"/>
          <w:lang w:val="en-US"/>
        </w:rPr>
        <w:t>Kjo duhet të zvogëlojë potencialin për abuzime që do të dëmtonin interesat e investitorëve.</w:t>
      </w:r>
    </w:p>
    <w:p w14:paraId="5C4AAFB8"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sz w:val="24"/>
          <w:szCs w:val="24"/>
          <w:lang w:val="en-US"/>
        </w:rPr>
        <w:t> </w:t>
      </w:r>
    </w:p>
    <w:p w14:paraId="5C4AAFB9" w14:textId="77777777" w:rsidR="001A1329" w:rsidRPr="00C26A28" w:rsidRDefault="001A1329" w:rsidP="001A1329">
      <w:pPr>
        <w:jc w:val="both"/>
        <w:rPr>
          <w:rFonts w:ascii="Times New Roman" w:hAnsi="Times New Roman"/>
          <w:b/>
          <w:i/>
          <w:sz w:val="24"/>
          <w:u w:val="single"/>
          <w:lang w:val="en-US"/>
        </w:rPr>
      </w:pPr>
      <w:r w:rsidRPr="001A1329">
        <w:rPr>
          <w:rFonts w:ascii="Times New Roman" w:hAnsi="Times New Roman"/>
          <w:b/>
          <w:i/>
          <w:sz w:val="24"/>
          <w:szCs w:val="24"/>
          <w:lang w:val="en-US"/>
        </w:rPr>
        <w:lastRenderedPageBreak/>
        <w:t>5. Kërkesa për auditim të pavarur të sipërmarrjeve-</w:t>
      </w:r>
      <w:r w:rsidRPr="00C26A28">
        <w:rPr>
          <w:rFonts w:ascii="Times New Roman" w:hAnsi="Times New Roman"/>
          <w:b/>
          <w:i/>
          <w:sz w:val="24"/>
          <w:lang w:val="en-US"/>
        </w:rPr>
        <w:t xml:space="preserve"> </w:t>
      </w:r>
      <w:r w:rsidRPr="00C26A28">
        <w:rPr>
          <w:rFonts w:ascii="Times New Roman" w:hAnsi="Times New Roman"/>
          <w:sz w:val="24"/>
          <w:u w:val="single"/>
          <w:lang w:val="en-US"/>
        </w:rPr>
        <w:t>Sigurimi i auditimit të pavarur të sipërmarrjeve është një element kyç i mbrojtjes së investitorëve dhe një kërkesë e Sipërmarrjeve për Investime Kolektive në Direktivën e Transferueshme të Letrave me Vlerë dhe Direktivën e Menaxherëve të Fondit të Investimeve Alternative.</w:t>
      </w:r>
    </w:p>
    <w:p w14:paraId="5C4AAFBA"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sz w:val="24"/>
          <w:szCs w:val="24"/>
          <w:lang w:val="en-US"/>
        </w:rPr>
        <w:t> </w:t>
      </w:r>
    </w:p>
    <w:p w14:paraId="5C4AAFBB" w14:textId="77777777" w:rsidR="001A1329" w:rsidRPr="00C26A28" w:rsidRDefault="001A1329" w:rsidP="001A1329">
      <w:pPr>
        <w:jc w:val="both"/>
        <w:rPr>
          <w:rFonts w:ascii="Times New Roman" w:hAnsi="Times New Roman"/>
          <w:sz w:val="24"/>
          <w:u w:val="single"/>
          <w:lang w:val="en-US"/>
        </w:rPr>
      </w:pPr>
      <w:r w:rsidRPr="001A1329">
        <w:rPr>
          <w:rFonts w:ascii="Times New Roman" w:hAnsi="Times New Roman"/>
          <w:b/>
          <w:i/>
          <w:sz w:val="24"/>
          <w:szCs w:val="24"/>
          <w:lang w:val="en-US"/>
        </w:rPr>
        <w:t>6. Kërkesë që ata që shesin kuota ose aksione në SIK me ofertë publike të sigurohet që të jenë të përshtatshme për nevojat e klientit</w:t>
      </w:r>
      <w:r w:rsidRPr="001A1329">
        <w:rPr>
          <w:rFonts w:ascii="Times New Roman" w:hAnsi="Times New Roman"/>
          <w:sz w:val="24"/>
          <w:szCs w:val="24"/>
          <w:lang w:val="en-US"/>
        </w:rPr>
        <w:t xml:space="preserve">- </w:t>
      </w:r>
      <w:r w:rsidRPr="00C26A28">
        <w:rPr>
          <w:rFonts w:ascii="Times New Roman" w:hAnsi="Times New Roman"/>
          <w:sz w:val="24"/>
          <w:u w:val="single"/>
          <w:lang w:val="en-US"/>
        </w:rPr>
        <w:t>Kjo do të përmirësojë mbrojtjen e investitorëve përmes ofrimit të standardeve të përmirësuara të këshillave për klientët.</w:t>
      </w:r>
    </w:p>
    <w:p w14:paraId="5C4AAFBC" w14:textId="77777777" w:rsidR="001A1329" w:rsidRPr="00C26A28" w:rsidRDefault="001A1329" w:rsidP="001A1329">
      <w:pPr>
        <w:jc w:val="both"/>
        <w:rPr>
          <w:rFonts w:ascii="Times New Roman" w:hAnsi="Times New Roman"/>
          <w:b/>
          <w:i/>
          <w:sz w:val="24"/>
          <w:lang w:val="en-US"/>
        </w:rPr>
      </w:pPr>
      <w:r w:rsidRPr="00C26A28">
        <w:rPr>
          <w:rFonts w:ascii="Times New Roman" w:hAnsi="Times New Roman"/>
          <w:b/>
          <w:i/>
          <w:sz w:val="24"/>
          <w:lang w:val="en-US"/>
        </w:rPr>
        <w:t> </w:t>
      </w:r>
      <w:r w:rsidRPr="001A1329">
        <w:rPr>
          <w:rFonts w:ascii="Times New Roman" w:hAnsi="Times New Roman"/>
          <w:sz w:val="24"/>
          <w:szCs w:val="24"/>
          <w:lang w:val="en-US"/>
        </w:rPr>
        <w:t> </w:t>
      </w:r>
    </w:p>
    <w:p w14:paraId="5C4AAFBD" w14:textId="77777777" w:rsidR="001A1329" w:rsidRPr="001A1329" w:rsidRDefault="001A1329" w:rsidP="001A1329">
      <w:pPr>
        <w:jc w:val="both"/>
        <w:rPr>
          <w:rFonts w:ascii="Times New Roman" w:hAnsi="Times New Roman"/>
          <w:sz w:val="24"/>
          <w:szCs w:val="24"/>
          <w:lang w:val="en-US"/>
        </w:rPr>
      </w:pPr>
      <w:r w:rsidRPr="001A1329">
        <w:rPr>
          <w:rFonts w:ascii="Times New Roman" w:hAnsi="Times New Roman"/>
          <w:b/>
          <w:i/>
          <w:sz w:val="24"/>
          <w:szCs w:val="24"/>
          <w:lang w:val="en-US"/>
        </w:rPr>
        <w:t>7. Kërkesat për proçedurat e ankesave për shoqëritë administruese</w:t>
      </w:r>
      <w:r w:rsidRPr="001A1329">
        <w:rPr>
          <w:rFonts w:ascii="Times New Roman" w:hAnsi="Times New Roman"/>
          <w:sz w:val="24"/>
          <w:szCs w:val="24"/>
          <w:lang w:val="en-US"/>
        </w:rPr>
        <w:t xml:space="preserve">- Kjo duhet të përmirësojë kapacitetin e investitorëve për të kërkuar dëmshpërblim nga shoqëritë administruese. </w:t>
      </w:r>
    </w:p>
    <w:p w14:paraId="5C4AAFBE" w14:textId="77777777" w:rsidR="001A1329" w:rsidRDefault="001A1329" w:rsidP="0012208C">
      <w:pPr>
        <w:jc w:val="both"/>
        <w:rPr>
          <w:rFonts w:ascii="Times New Roman" w:hAnsi="Times New Roman"/>
          <w:sz w:val="24"/>
          <w:szCs w:val="24"/>
          <w:lang w:val="en-US"/>
        </w:rPr>
      </w:pPr>
    </w:p>
    <w:p w14:paraId="5C4AAFBF" w14:textId="77777777" w:rsidR="001A1329" w:rsidRDefault="001A1329" w:rsidP="0012208C">
      <w:pPr>
        <w:jc w:val="both"/>
        <w:rPr>
          <w:rFonts w:ascii="Times New Roman" w:hAnsi="Times New Roman"/>
          <w:sz w:val="24"/>
          <w:szCs w:val="24"/>
          <w:lang w:val="en-US"/>
        </w:rPr>
      </w:pPr>
    </w:p>
    <w:p w14:paraId="5C4AAFC0"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5C4AAFC1" w14:textId="77777777" w:rsidR="00D55BD1" w:rsidRPr="00D55BD1" w:rsidRDefault="00D55BD1" w:rsidP="00D55BD1">
      <w:pPr>
        <w:rPr>
          <w:lang w:val="sq-AL"/>
        </w:rPr>
      </w:pPr>
    </w:p>
    <w:p w14:paraId="5C4AAFC2"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5C4AAFC3"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5C4AAFC4" w14:textId="77777777" w:rsidR="004B05F4"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5C4AAFC5" w14:textId="77777777" w:rsidR="000A77AE" w:rsidRPr="009C75E3" w:rsidRDefault="000A77AE" w:rsidP="000A77AE">
      <w:pPr>
        <w:pStyle w:val="ListParagraph"/>
        <w:spacing w:after="0"/>
        <w:ind w:left="720" w:firstLine="0"/>
        <w:jc w:val="both"/>
        <w:rPr>
          <w:rFonts w:ascii="Times New Roman" w:hAnsi="Times New Roman"/>
          <w:i/>
          <w:sz w:val="18"/>
          <w:szCs w:val="18"/>
          <w:lang w:val="sq-AL"/>
        </w:rPr>
      </w:pPr>
    </w:p>
    <w:p w14:paraId="5C4AAFC6" w14:textId="77777777" w:rsidR="000A77AE" w:rsidRDefault="000A77AE" w:rsidP="000A77AE">
      <w:pPr>
        <w:jc w:val="both"/>
        <w:rPr>
          <w:rFonts w:ascii="Times New Roman" w:hAnsi="Times New Roman"/>
          <w:sz w:val="24"/>
          <w:szCs w:val="24"/>
          <w:lang w:val="en-US"/>
        </w:rPr>
      </w:pPr>
      <w:r w:rsidRPr="00F4250B">
        <w:rPr>
          <w:rFonts w:ascii="Times New Roman" w:hAnsi="Times New Roman"/>
          <w:i/>
          <w:sz w:val="24"/>
          <w:szCs w:val="24"/>
          <w:u w:val="single"/>
          <w:lang w:val="en-US"/>
        </w:rPr>
        <w:lastRenderedPageBreak/>
        <w:t xml:space="preserve">Opsioni 0: – status quo-ja.: Pra vijmi </w:t>
      </w:r>
      <w:r w:rsidR="00F4250B">
        <w:rPr>
          <w:rFonts w:ascii="Times New Roman" w:hAnsi="Times New Roman"/>
          <w:i/>
          <w:sz w:val="24"/>
          <w:szCs w:val="24"/>
          <w:u w:val="single"/>
          <w:lang w:val="en-US"/>
        </w:rPr>
        <w:t>i</w:t>
      </w:r>
      <w:r w:rsidRPr="00F4250B">
        <w:rPr>
          <w:rFonts w:ascii="Times New Roman" w:hAnsi="Times New Roman"/>
          <w:i/>
          <w:sz w:val="24"/>
          <w:szCs w:val="24"/>
          <w:u w:val="single"/>
          <w:lang w:val="en-US"/>
        </w:rPr>
        <w:t xml:space="preserve"> gjendjes ekzistuese</w:t>
      </w:r>
      <w:r w:rsidRPr="00A30C14">
        <w:rPr>
          <w:rFonts w:ascii="Times New Roman" w:hAnsi="Times New Roman"/>
          <w:sz w:val="24"/>
          <w:szCs w:val="24"/>
          <w:lang w:val="en-US"/>
        </w:rPr>
        <w:t>, duke mbajtur n</w:t>
      </w:r>
      <w:r w:rsidR="00E527DA">
        <w:rPr>
          <w:rFonts w:ascii="Times New Roman" w:hAnsi="Times New Roman"/>
          <w:sz w:val="24"/>
          <w:szCs w:val="24"/>
          <w:lang w:val="en-US"/>
        </w:rPr>
        <w:t>ë</w:t>
      </w:r>
      <w:r w:rsidRPr="00A30C14">
        <w:rPr>
          <w:rFonts w:ascii="Times New Roman" w:hAnsi="Times New Roman"/>
          <w:sz w:val="24"/>
          <w:szCs w:val="24"/>
          <w:lang w:val="en-US"/>
        </w:rPr>
        <w:t xml:space="preserve"> fuqi ligjin nr.10 198, datë 10.12.2009 “Për sipërmarrjet e investi</w:t>
      </w:r>
      <w:r w:rsidR="00FC6712">
        <w:rPr>
          <w:rFonts w:ascii="Times New Roman" w:hAnsi="Times New Roman"/>
          <w:sz w:val="24"/>
          <w:szCs w:val="24"/>
          <w:lang w:val="en-US"/>
        </w:rPr>
        <w:t xml:space="preserve">meve kolektive” i ndryshuar. </w:t>
      </w:r>
      <w:r w:rsidR="003B0464">
        <w:rPr>
          <w:rFonts w:ascii="Times New Roman" w:hAnsi="Times New Roman"/>
          <w:sz w:val="24"/>
          <w:szCs w:val="24"/>
          <w:lang w:val="en-US"/>
        </w:rPr>
        <w:t>Sikurse e tham</w:t>
      </w:r>
      <w:r w:rsidR="004F5C1D">
        <w:rPr>
          <w:rFonts w:ascii="Times New Roman" w:hAnsi="Times New Roman"/>
          <w:sz w:val="24"/>
          <w:szCs w:val="24"/>
          <w:lang w:val="en-US"/>
        </w:rPr>
        <w:t>ë</w:t>
      </w:r>
      <w:r w:rsidR="003B0464">
        <w:rPr>
          <w:rFonts w:ascii="Times New Roman" w:hAnsi="Times New Roman"/>
          <w:sz w:val="24"/>
          <w:szCs w:val="24"/>
          <w:lang w:val="en-US"/>
        </w:rPr>
        <w:t xml:space="preserve"> edhe m</w:t>
      </w:r>
      <w:r w:rsidR="00E527DA">
        <w:rPr>
          <w:rFonts w:ascii="Times New Roman" w:hAnsi="Times New Roman"/>
          <w:sz w:val="24"/>
          <w:szCs w:val="24"/>
          <w:lang w:val="en-US"/>
        </w:rPr>
        <w:t>ë</w:t>
      </w:r>
      <w:r w:rsidR="003B0464">
        <w:rPr>
          <w:rFonts w:ascii="Times New Roman" w:hAnsi="Times New Roman"/>
          <w:sz w:val="24"/>
          <w:szCs w:val="24"/>
          <w:lang w:val="en-US"/>
        </w:rPr>
        <w:t xml:space="preserve"> sip</w:t>
      </w:r>
      <w:r w:rsidR="00E527DA">
        <w:rPr>
          <w:rFonts w:ascii="Times New Roman" w:hAnsi="Times New Roman"/>
          <w:sz w:val="24"/>
          <w:szCs w:val="24"/>
          <w:lang w:val="en-US"/>
        </w:rPr>
        <w:t>ë</w:t>
      </w:r>
      <w:r w:rsidR="003B0464">
        <w:rPr>
          <w:rFonts w:ascii="Times New Roman" w:hAnsi="Times New Roman"/>
          <w:sz w:val="24"/>
          <w:szCs w:val="24"/>
          <w:lang w:val="en-US"/>
        </w:rPr>
        <w:t xml:space="preserve">r, ligji aktual </w:t>
      </w:r>
      <w:r w:rsidR="00012998">
        <w:rPr>
          <w:rFonts w:ascii="Times New Roman" w:hAnsi="Times New Roman"/>
          <w:sz w:val="24"/>
          <w:szCs w:val="24"/>
          <w:lang w:val="en-US"/>
        </w:rPr>
        <w:t>nuk parashikon fondet me ofert</w:t>
      </w:r>
      <w:r w:rsidR="00E527DA">
        <w:rPr>
          <w:rFonts w:ascii="Times New Roman" w:hAnsi="Times New Roman"/>
          <w:sz w:val="24"/>
          <w:szCs w:val="24"/>
          <w:lang w:val="en-US"/>
        </w:rPr>
        <w:t>ë</w:t>
      </w:r>
      <w:r w:rsidR="00012998">
        <w:rPr>
          <w:rFonts w:ascii="Times New Roman" w:hAnsi="Times New Roman"/>
          <w:sz w:val="24"/>
          <w:szCs w:val="24"/>
          <w:lang w:val="en-US"/>
        </w:rPr>
        <w:t xml:space="preserve"> publike q</w:t>
      </w:r>
      <w:r w:rsidR="00E527DA">
        <w:rPr>
          <w:rFonts w:ascii="Times New Roman" w:hAnsi="Times New Roman"/>
          <w:sz w:val="24"/>
          <w:szCs w:val="24"/>
          <w:lang w:val="en-US"/>
        </w:rPr>
        <w:t>ë</w:t>
      </w:r>
      <w:r w:rsidR="00012998">
        <w:rPr>
          <w:rFonts w:ascii="Times New Roman" w:hAnsi="Times New Roman"/>
          <w:sz w:val="24"/>
          <w:szCs w:val="24"/>
          <w:lang w:val="en-US"/>
        </w:rPr>
        <w:t xml:space="preserve"> investojn</w:t>
      </w:r>
      <w:r w:rsidR="00E527DA">
        <w:rPr>
          <w:rFonts w:ascii="Times New Roman" w:hAnsi="Times New Roman"/>
          <w:sz w:val="24"/>
          <w:szCs w:val="24"/>
          <w:lang w:val="en-US"/>
        </w:rPr>
        <w:t>ë</w:t>
      </w:r>
      <w:r w:rsidR="00012998">
        <w:rPr>
          <w:rFonts w:ascii="Times New Roman" w:hAnsi="Times New Roman"/>
          <w:sz w:val="24"/>
          <w:szCs w:val="24"/>
          <w:lang w:val="en-US"/>
        </w:rPr>
        <w:t xml:space="preserve"> jasht</w:t>
      </w:r>
      <w:r w:rsidR="00E527DA">
        <w:rPr>
          <w:rFonts w:ascii="Times New Roman" w:hAnsi="Times New Roman"/>
          <w:sz w:val="24"/>
          <w:szCs w:val="24"/>
          <w:lang w:val="en-US"/>
        </w:rPr>
        <w:t>ë</w:t>
      </w:r>
      <w:r w:rsidR="00012998">
        <w:rPr>
          <w:rFonts w:ascii="Times New Roman" w:hAnsi="Times New Roman"/>
          <w:sz w:val="24"/>
          <w:szCs w:val="24"/>
          <w:lang w:val="en-US"/>
        </w:rPr>
        <w:t xml:space="preserve"> kufizimeve t</w:t>
      </w:r>
      <w:r w:rsidR="00E527DA">
        <w:rPr>
          <w:rFonts w:ascii="Times New Roman" w:hAnsi="Times New Roman"/>
          <w:sz w:val="24"/>
          <w:szCs w:val="24"/>
          <w:lang w:val="en-US"/>
        </w:rPr>
        <w:t>ë</w:t>
      </w:r>
      <w:r w:rsidR="00012998">
        <w:rPr>
          <w:rFonts w:ascii="Times New Roman" w:hAnsi="Times New Roman"/>
          <w:sz w:val="24"/>
          <w:szCs w:val="24"/>
          <w:lang w:val="en-US"/>
        </w:rPr>
        <w:t xml:space="preserve"> llojit UCITS, nuk ka asnj</w:t>
      </w:r>
      <w:r w:rsidR="00E527DA">
        <w:rPr>
          <w:rFonts w:ascii="Times New Roman" w:hAnsi="Times New Roman"/>
          <w:sz w:val="24"/>
          <w:szCs w:val="24"/>
          <w:lang w:val="en-US"/>
        </w:rPr>
        <w:t>ë</w:t>
      </w:r>
      <w:r w:rsidR="00012998">
        <w:rPr>
          <w:rFonts w:ascii="Times New Roman" w:hAnsi="Times New Roman"/>
          <w:sz w:val="24"/>
          <w:szCs w:val="24"/>
          <w:lang w:val="en-US"/>
        </w:rPr>
        <w:t xml:space="preserve"> parashikim p</w:t>
      </w:r>
      <w:r w:rsidR="00E527DA">
        <w:rPr>
          <w:rFonts w:ascii="Times New Roman" w:hAnsi="Times New Roman"/>
          <w:sz w:val="24"/>
          <w:szCs w:val="24"/>
          <w:lang w:val="en-US"/>
        </w:rPr>
        <w:t>ë</w:t>
      </w:r>
      <w:r w:rsidR="00012998">
        <w:rPr>
          <w:rFonts w:ascii="Times New Roman" w:hAnsi="Times New Roman"/>
          <w:sz w:val="24"/>
          <w:szCs w:val="24"/>
          <w:lang w:val="en-US"/>
        </w:rPr>
        <w:t>r fondet e mbyllura kontaktore</w:t>
      </w:r>
      <w:r w:rsidR="00C26A28">
        <w:rPr>
          <w:rFonts w:ascii="Times New Roman" w:hAnsi="Times New Roman"/>
          <w:sz w:val="24"/>
          <w:szCs w:val="24"/>
          <w:lang w:val="en-US"/>
        </w:rPr>
        <w:t xml:space="preserve"> si dhe</w:t>
      </w:r>
      <w:r w:rsidR="00012998">
        <w:rPr>
          <w:rFonts w:ascii="Times New Roman" w:hAnsi="Times New Roman"/>
          <w:sz w:val="24"/>
          <w:szCs w:val="24"/>
          <w:lang w:val="en-US"/>
        </w:rPr>
        <w:t xml:space="preserve"> ka mungesa t</w:t>
      </w:r>
      <w:r w:rsidR="00E527DA">
        <w:rPr>
          <w:rFonts w:ascii="Times New Roman" w:hAnsi="Times New Roman"/>
          <w:sz w:val="24"/>
          <w:szCs w:val="24"/>
          <w:lang w:val="en-US"/>
        </w:rPr>
        <w:t>ë</w:t>
      </w:r>
      <w:r w:rsidR="00012998">
        <w:rPr>
          <w:rFonts w:ascii="Times New Roman" w:hAnsi="Times New Roman"/>
          <w:sz w:val="24"/>
          <w:szCs w:val="24"/>
          <w:lang w:val="en-US"/>
        </w:rPr>
        <w:t xml:space="preserve"> p</w:t>
      </w:r>
      <w:r w:rsidR="00E527DA">
        <w:rPr>
          <w:rFonts w:ascii="Times New Roman" w:hAnsi="Times New Roman"/>
          <w:sz w:val="24"/>
          <w:szCs w:val="24"/>
          <w:lang w:val="en-US"/>
        </w:rPr>
        <w:t>ë</w:t>
      </w:r>
      <w:r w:rsidR="00012998">
        <w:rPr>
          <w:rFonts w:ascii="Times New Roman" w:hAnsi="Times New Roman"/>
          <w:sz w:val="24"/>
          <w:szCs w:val="24"/>
          <w:lang w:val="en-US"/>
        </w:rPr>
        <w:t>rkufizimeve sic jan</w:t>
      </w:r>
      <w:r w:rsidR="00E527DA">
        <w:rPr>
          <w:rFonts w:ascii="Times New Roman" w:hAnsi="Times New Roman"/>
          <w:sz w:val="24"/>
          <w:szCs w:val="24"/>
          <w:lang w:val="en-US"/>
        </w:rPr>
        <w:t>ë</w:t>
      </w:r>
      <w:r w:rsidR="00012998">
        <w:rPr>
          <w:rFonts w:ascii="Times New Roman" w:hAnsi="Times New Roman"/>
          <w:sz w:val="24"/>
          <w:szCs w:val="24"/>
          <w:lang w:val="en-US"/>
        </w:rPr>
        <w:t>: letrat me vler</w:t>
      </w:r>
      <w:r w:rsidR="00E527DA">
        <w:rPr>
          <w:rFonts w:ascii="Times New Roman" w:hAnsi="Times New Roman"/>
          <w:sz w:val="24"/>
          <w:szCs w:val="24"/>
          <w:lang w:val="en-US"/>
        </w:rPr>
        <w:t>ë</w:t>
      </w:r>
      <w:r w:rsidR="00012998">
        <w:rPr>
          <w:rFonts w:ascii="Times New Roman" w:hAnsi="Times New Roman"/>
          <w:sz w:val="24"/>
          <w:szCs w:val="24"/>
          <w:lang w:val="en-US"/>
        </w:rPr>
        <w:t>, nuk mbulohet kujdestaria, depozitari qendror i letrave me vler</w:t>
      </w:r>
      <w:r w:rsidR="00E527DA">
        <w:rPr>
          <w:rFonts w:ascii="Times New Roman" w:hAnsi="Times New Roman"/>
          <w:sz w:val="24"/>
          <w:szCs w:val="24"/>
          <w:lang w:val="en-US"/>
        </w:rPr>
        <w:t>ë</w:t>
      </w:r>
      <w:r w:rsidR="00012998">
        <w:rPr>
          <w:rFonts w:ascii="Times New Roman" w:hAnsi="Times New Roman"/>
          <w:sz w:val="24"/>
          <w:szCs w:val="24"/>
          <w:lang w:val="en-US"/>
        </w:rPr>
        <w:t xml:space="preserve"> dhe ka mung</w:t>
      </w:r>
      <w:r w:rsidR="00E527DA">
        <w:rPr>
          <w:rFonts w:ascii="Times New Roman" w:hAnsi="Times New Roman"/>
          <w:sz w:val="24"/>
          <w:szCs w:val="24"/>
          <w:lang w:val="en-US"/>
        </w:rPr>
        <w:t>ë</w:t>
      </w:r>
      <w:r w:rsidR="00012998">
        <w:rPr>
          <w:rFonts w:ascii="Times New Roman" w:hAnsi="Times New Roman"/>
          <w:sz w:val="24"/>
          <w:szCs w:val="24"/>
          <w:lang w:val="en-US"/>
        </w:rPr>
        <w:t>si t</w:t>
      </w:r>
      <w:r w:rsidR="00E527DA">
        <w:rPr>
          <w:rFonts w:ascii="Times New Roman" w:hAnsi="Times New Roman"/>
          <w:sz w:val="24"/>
          <w:szCs w:val="24"/>
          <w:lang w:val="en-US"/>
        </w:rPr>
        <w:t>ë</w:t>
      </w:r>
      <w:r w:rsidR="00012998">
        <w:rPr>
          <w:rFonts w:ascii="Times New Roman" w:hAnsi="Times New Roman"/>
          <w:sz w:val="24"/>
          <w:szCs w:val="24"/>
          <w:lang w:val="en-US"/>
        </w:rPr>
        <w:t xml:space="preserve"> kategorizimit t</w:t>
      </w:r>
      <w:r w:rsidR="00E527DA">
        <w:rPr>
          <w:rFonts w:ascii="Times New Roman" w:hAnsi="Times New Roman"/>
          <w:sz w:val="24"/>
          <w:szCs w:val="24"/>
          <w:lang w:val="en-US"/>
        </w:rPr>
        <w:t>ë</w:t>
      </w:r>
      <w:r w:rsidR="00012998">
        <w:rPr>
          <w:rFonts w:ascii="Times New Roman" w:hAnsi="Times New Roman"/>
          <w:sz w:val="24"/>
          <w:szCs w:val="24"/>
          <w:lang w:val="en-US"/>
        </w:rPr>
        <w:t xml:space="preserve"> klient</w:t>
      </w:r>
      <w:r w:rsidR="00E527DA">
        <w:rPr>
          <w:rFonts w:ascii="Times New Roman" w:hAnsi="Times New Roman"/>
          <w:sz w:val="24"/>
          <w:szCs w:val="24"/>
          <w:lang w:val="en-US"/>
        </w:rPr>
        <w:t>ë</w:t>
      </w:r>
      <w:r w:rsidR="00012998">
        <w:rPr>
          <w:rFonts w:ascii="Times New Roman" w:hAnsi="Times New Roman"/>
          <w:sz w:val="24"/>
          <w:szCs w:val="24"/>
          <w:lang w:val="en-US"/>
        </w:rPr>
        <w:t xml:space="preserve">ve. </w:t>
      </w:r>
    </w:p>
    <w:p w14:paraId="5C4AAFC7" w14:textId="77777777" w:rsidR="00A6248E" w:rsidRDefault="00A6248E" w:rsidP="000A77AE">
      <w:pPr>
        <w:jc w:val="both"/>
        <w:rPr>
          <w:rFonts w:ascii="Times New Roman" w:hAnsi="Times New Roman"/>
          <w:sz w:val="24"/>
          <w:szCs w:val="24"/>
          <w:lang w:val="en-US"/>
        </w:rPr>
      </w:pPr>
    </w:p>
    <w:p w14:paraId="5C4AAFC8" w14:textId="77777777" w:rsidR="00D9674D" w:rsidRPr="006749BA" w:rsidRDefault="000A77AE" w:rsidP="005F6207">
      <w:pPr>
        <w:jc w:val="both"/>
        <w:rPr>
          <w:rFonts w:ascii="Times New Roman" w:hAnsi="Times New Roman"/>
          <w:sz w:val="24"/>
          <w:szCs w:val="24"/>
          <w:lang w:val="sq-AL"/>
        </w:rPr>
      </w:pPr>
      <w:r w:rsidRPr="00E52292">
        <w:rPr>
          <w:rFonts w:ascii="Times New Roman" w:hAnsi="Times New Roman"/>
          <w:i/>
          <w:sz w:val="24"/>
          <w:szCs w:val="24"/>
          <w:u w:val="single"/>
          <w:lang w:val="en-US"/>
        </w:rPr>
        <w:t xml:space="preserve">Opsioni 1 (i preferuar): – </w:t>
      </w:r>
      <w:r w:rsidR="00012998" w:rsidRPr="00E52292">
        <w:rPr>
          <w:rFonts w:ascii="Times New Roman" w:hAnsi="Times New Roman"/>
          <w:i/>
          <w:sz w:val="24"/>
          <w:szCs w:val="24"/>
          <w:u w:val="single"/>
          <w:lang w:val="en-US"/>
        </w:rPr>
        <w:t xml:space="preserve">Miratimi </w:t>
      </w:r>
      <w:r w:rsidR="00EA1B69" w:rsidRPr="00E52292">
        <w:rPr>
          <w:rFonts w:ascii="Times New Roman" w:hAnsi="Times New Roman"/>
          <w:i/>
          <w:sz w:val="24"/>
          <w:szCs w:val="24"/>
          <w:u w:val="single"/>
          <w:lang w:val="en-US"/>
        </w:rPr>
        <w:t>i</w:t>
      </w:r>
      <w:r w:rsidR="00012998" w:rsidRPr="00E52292">
        <w:rPr>
          <w:rFonts w:ascii="Times New Roman" w:hAnsi="Times New Roman"/>
          <w:i/>
          <w:sz w:val="24"/>
          <w:szCs w:val="24"/>
          <w:u w:val="single"/>
          <w:lang w:val="en-US"/>
        </w:rPr>
        <w:t xml:space="preserve"> </w:t>
      </w:r>
      <w:r w:rsidR="00EA1B69" w:rsidRPr="00E52292">
        <w:rPr>
          <w:rFonts w:ascii="Times New Roman" w:hAnsi="Times New Roman"/>
          <w:i/>
          <w:sz w:val="24"/>
          <w:szCs w:val="24"/>
          <w:u w:val="single"/>
          <w:lang w:val="en-US"/>
        </w:rPr>
        <w:t>një</w:t>
      </w:r>
      <w:r w:rsidR="00012998" w:rsidRPr="00E52292">
        <w:rPr>
          <w:rFonts w:ascii="Times New Roman" w:hAnsi="Times New Roman"/>
          <w:i/>
          <w:sz w:val="24"/>
          <w:szCs w:val="24"/>
          <w:u w:val="single"/>
          <w:lang w:val="en-US"/>
        </w:rPr>
        <w:t xml:space="preserve"> ligji t</w:t>
      </w:r>
      <w:r w:rsidR="00EA1B69" w:rsidRPr="00E52292">
        <w:rPr>
          <w:rFonts w:ascii="Times New Roman" w:hAnsi="Times New Roman"/>
          <w:i/>
          <w:sz w:val="24"/>
          <w:szCs w:val="24"/>
          <w:u w:val="single"/>
          <w:lang w:val="en-US"/>
        </w:rPr>
        <w:t>ë</w:t>
      </w:r>
      <w:r w:rsidR="00012998" w:rsidRPr="00E52292">
        <w:rPr>
          <w:rFonts w:ascii="Times New Roman" w:hAnsi="Times New Roman"/>
          <w:i/>
          <w:sz w:val="24"/>
          <w:szCs w:val="24"/>
          <w:u w:val="single"/>
          <w:lang w:val="en-US"/>
        </w:rPr>
        <w:t xml:space="preserve"> ri p</w:t>
      </w:r>
      <w:r w:rsidR="00EA1B69" w:rsidRPr="00E52292">
        <w:rPr>
          <w:rFonts w:ascii="Times New Roman" w:hAnsi="Times New Roman"/>
          <w:i/>
          <w:sz w:val="24"/>
          <w:szCs w:val="24"/>
          <w:u w:val="single"/>
          <w:lang w:val="en-US"/>
        </w:rPr>
        <w:t>ë</w:t>
      </w:r>
      <w:r w:rsidR="00012998" w:rsidRPr="00E52292">
        <w:rPr>
          <w:rFonts w:ascii="Times New Roman" w:hAnsi="Times New Roman"/>
          <w:i/>
          <w:sz w:val="24"/>
          <w:szCs w:val="24"/>
          <w:u w:val="single"/>
          <w:lang w:val="en-US"/>
        </w:rPr>
        <w:t>r Sip</w:t>
      </w:r>
      <w:r w:rsidR="00EA1B69" w:rsidRPr="00E52292">
        <w:rPr>
          <w:rFonts w:ascii="Times New Roman" w:hAnsi="Times New Roman"/>
          <w:i/>
          <w:sz w:val="24"/>
          <w:szCs w:val="24"/>
          <w:u w:val="single"/>
          <w:lang w:val="en-US"/>
        </w:rPr>
        <w:t>ë</w:t>
      </w:r>
      <w:r w:rsidR="00012998" w:rsidRPr="00E52292">
        <w:rPr>
          <w:rFonts w:ascii="Times New Roman" w:hAnsi="Times New Roman"/>
          <w:i/>
          <w:sz w:val="24"/>
          <w:szCs w:val="24"/>
          <w:u w:val="single"/>
          <w:lang w:val="en-US"/>
        </w:rPr>
        <w:t>rmarrjet e Investimeve Kolektive</w:t>
      </w:r>
      <w:r w:rsidR="00D24BE6">
        <w:rPr>
          <w:rFonts w:ascii="Times New Roman" w:hAnsi="Times New Roman"/>
          <w:sz w:val="24"/>
          <w:szCs w:val="24"/>
          <w:lang w:val="en-US"/>
        </w:rPr>
        <w:t>, q</w:t>
      </w:r>
      <w:r w:rsidR="006F4B08">
        <w:rPr>
          <w:rFonts w:ascii="Times New Roman" w:hAnsi="Times New Roman"/>
          <w:sz w:val="24"/>
          <w:szCs w:val="24"/>
          <w:lang w:val="en-US"/>
        </w:rPr>
        <w:t>ë</w:t>
      </w:r>
      <w:r w:rsidR="005F6207">
        <w:rPr>
          <w:rFonts w:ascii="Times New Roman" w:hAnsi="Times New Roman"/>
          <w:sz w:val="24"/>
          <w:szCs w:val="24"/>
          <w:lang w:val="en-US"/>
        </w:rPr>
        <w:t xml:space="preserve"> </w:t>
      </w:r>
      <w:r w:rsidR="008771E0">
        <w:rPr>
          <w:rFonts w:ascii="Times New Roman" w:hAnsi="Times New Roman"/>
          <w:sz w:val="24"/>
          <w:szCs w:val="24"/>
          <w:lang w:val="en-US"/>
        </w:rPr>
        <w:t xml:space="preserve">të </w:t>
      </w:r>
      <w:r w:rsidR="005F6207">
        <w:rPr>
          <w:rFonts w:ascii="Times New Roman" w:hAnsi="Times New Roman"/>
          <w:sz w:val="24"/>
          <w:szCs w:val="24"/>
          <w:lang w:val="en-US"/>
        </w:rPr>
        <w:t xml:space="preserve">zbatohet </w:t>
      </w:r>
      <w:bookmarkStart w:id="6" w:name="_Hlk535572021"/>
      <w:r w:rsidR="00D9674D" w:rsidRPr="00D9674D">
        <w:rPr>
          <w:rFonts w:ascii="Times New Roman" w:hAnsi="Times New Roman"/>
          <w:sz w:val="24"/>
          <w:szCs w:val="24"/>
          <w:lang w:val="sq-AL"/>
        </w:rPr>
        <w:t xml:space="preserve">për të gjithë subjektet e licencuara, njohura ose regjistruara nga Autoriteti që kryejnë veprimtari ose kanë lidhje me kryerjen e e verpimtarisë së mbledhjes së kapitalit me qëllim diversifikimin e riskut sipas dispozitave të këtij ligji duke përfshirë: </w:t>
      </w:r>
      <w:r w:rsidR="00D9674D" w:rsidRPr="005F6207">
        <w:rPr>
          <w:rFonts w:ascii="Times New Roman" w:hAnsi="Times New Roman"/>
          <w:sz w:val="24"/>
          <w:szCs w:val="24"/>
          <w:lang w:val="sq-AL"/>
        </w:rPr>
        <w:t>sipërmarrjet e investimeve kolektive, shoqërinë administruese, administruesin e fondeve të investimeve alternative, degën e shoqërisë së huaj administruese, degën e shoqërisë vendase në një vend të huaj, administruesin e huaj të fondeve të investimeve alternative, depozitarin ose depozitarin e fondeve të investimeve alternative, agjentët/distributorët e shitjeve</w:t>
      </w:r>
      <w:r w:rsidR="00D9674D" w:rsidRPr="005F6207">
        <w:rPr>
          <w:rFonts w:ascii="Times New Roman" w:hAnsi="Times New Roman"/>
          <w:bCs/>
          <w:sz w:val="24"/>
          <w:szCs w:val="24"/>
          <w:lang w:val="sq-AL"/>
        </w:rPr>
        <w:t xml:space="preserve"> në  Republikën  e Shqipërisë si dhe çdo person tjetër që kryen veprimtaritë e sipërpërmendura pa miratimin dhe licencimin e dhënë nga Autoriteti në përputhje me kërkesat e këtij ligji</w:t>
      </w:r>
      <w:r w:rsidR="00D9674D" w:rsidRPr="005F6207">
        <w:rPr>
          <w:rFonts w:ascii="Times New Roman" w:hAnsi="Times New Roman"/>
          <w:sz w:val="24"/>
          <w:szCs w:val="24"/>
          <w:lang w:val="sq-AL"/>
        </w:rPr>
        <w:t xml:space="preserve"> .</w:t>
      </w:r>
      <w:r w:rsidR="00D9674D" w:rsidRPr="005F6207">
        <w:rPr>
          <w:rFonts w:ascii="Times New Roman" w:hAnsi="Times New Roman"/>
          <w:sz w:val="24"/>
          <w:szCs w:val="24"/>
        </w:rPr>
        <w:t xml:space="preserve"> </w:t>
      </w:r>
    </w:p>
    <w:bookmarkEnd w:id="6"/>
    <w:p w14:paraId="5C4AAFC9" w14:textId="77777777" w:rsidR="00D9674D" w:rsidRDefault="00D9674D" w:rsidP="000A77AE">
      <w:pPr>
        <w:jc w:val="both"/>
        <w:rPr>
          <w:rFonts w:ascii="Times New Roman" w:hAnsi="Times New Roman"/>
          <w:sz w:val="24"/>
          <w:szCs w:val="24"/>
          <w:lang w:val="en-US"/>
        </w:rPr>
      </w:pPr>
    </w:p>
    <w:p w14:paraId="5C4AAFCA" w14:textId="77777777" w:rsidR="000A77AE" w:rsidRPr="00A30C14" w:rsidRDefault="000A77AE" w:rsidP="000A77AE">
      <w:pPr>
        <w:jc w:val="both"/>
        <w:rPr>
          <w:rFonts w:ascii="Times New Roman" w:hAnsi="Times New Roman"/>
          <w:sz w:val="24"/>
          <w:szCs w:val="24"/>
          <w:lang w:val="en-US"/>
        </w:rPr>
      </w:pPr>
      <w:r w:rsidRPr="00DD4882">
        <w:rPr>
          <w:rFonts w:ascii="Times New Roman" w:hAnsi="Times New Roman"/>
          <w:i/>
          <w:sz w:val="24"/>
          <w:szCs w:val="24"/>
          <w:u w:val="single"/>
          <w:lang w:val="en-US"/>
        </w:rPr>
        <w:t xml:space="preserve">Opsioni 2: – </w:t>
      </w:r>
      <w:r w:rsidR="003620DE" w:rsidRPr="00DD4882">
        <w:rPr>
          <w:rFonts w:ascii="Times New Roman" w:hAnsi="Times New Roman"/>
          <w:i/>
          <w:sz w:val="24"/>
          <w:szCs w:val="24"/>
          <w:u w:val="single"/>
          <w:lang w:val="en-US"/>
        </w:rPr>
        <w:t>ndryshime dhe shtesa n</w:t>
      </w:r>
      <w:r w:rsidR="006F4B08">
        <w:rPr>
          <w:rFonts w:ascii="Times New Roman" w:hAnsi="Times New Roman"/>
          <w:i/>
          <w:sz w:val="24"/>
          <w:szCs w:val="24"/>
          <w:u w:val="single"/>
          <w:lang w:val="en-US"/>
        </w:rPr>
        <w:t>ë</w:t>
      </w:r>
      <w:r w:rsidR="003620DE" w:rsidRPr="00DD4882">
        <w:rPr>
          <w:rFonts w:ascii="Times New Roman" w:hAnsi="Times New Roman"/>
          <w:i/>
          <w:sz w:val="24"/>
          <w:szCs w:val="24"/>
          <w:u w:val="single"/>
          <w:lang w:val="en-US"/>
        </w:rPr>
        <w:t xml:space="preserve"> legjislacionin ekzistues.</w:t>
      </w:r>
      <w:r w:rsidR="003620DE">
        <w:rPr>
          <w:rFonts w:ascii="Times New Roman" w:hAnsi="Times New Roman"/>
          <w:sz w:val="24"/>
          <w:szCs w:val="24"/>
          <w:lang w:val="en-US"/>
        </w:rPr>
        <w:t xml:space="preserve"> </w:t>
      </w:r>
      <w:r w:rsidR="00DD4882">
        <w:rPr>
          <w:rFonts w:ascii="Times New Roman" w:hAnsi="Times New Roman"/>
          <w:sz w:val="24"/>
          <w:szCs w:val="24"/>
          <w:lang w:val="en-US"/>
        </w:rPr>
        <w:t xml:space="preserve">Ligji </w:t>
      </w:r>
      <w:r w:rsidRPr="00A30C14">
        <w:rPr>
          <w:rFonts w:ascii="Times New Roman" w:hAnsi="Times New Roman"/>
          <w:sz w:val="24"/>
          <w:szCs w:val="24"/>
          <w:lang w:val="en-US"/>
        </w:rPr>
        <w:t>nr. 10 198, datë 10.12.2009 “Për sipërmarrjet e investimeve kolektive”</w:t>
      </w:r>
      <w:r w:rsidR="009B614B">
        <w:rPr>
          <w:rFonts w:ascii="Times New Roman" w:hAnsi="Times New Roman"/>
          <w:sz w:val="24"/>
          <w:szCs w:val="24"/>
          <w:lang w:val="en-US"/>
        </w:rPr>
        <w:t xml:space="preserve">, i ndryshuar, </w:t>
      </w:r>
      <w:r w:rsidR="00EC0FEE">
        <w:rPr>
          <w:rFonts w:ascii="Times New Roman" w:hAnsi="Times New Roman"/>
          <w:sz w:val="24"/>
          <w:szCs w:val="24"/>
          <w:lang w:val="en-US"/>
        </w:rPr>
        <w:t>duke q</w:t>
      </w:r>
      <w:r w:rsidR="00EA3510">
        <w:rPr>
          <w:rFonts w:ascii="Times New Roman" w:hAnsi="Times New Roman"/>
          <w:sz w:val="24"/>
          <w:szCs w:val="24"/>
          <w:lang w:val="en-US"/>
        </w:rPr>
        <w:t>ë</w:t>
      </w:r>
      <w:r w:rsidR="00EC0FEE">
        <w:rPr>
          <w:rFonts w:ascii="Times New Roman" w:hAnsi="Times New Roman"/>
          <w:sz w:val="24"/>
          <w:szCs w:val="24"/>
          <w:lang w:val="en-US"/>
        </w:rPr>
        <w:t>n</w:t>
      </w:r>
      <w:r w:rsidR="00EA3510">
        <w:rPr>
          <w:rFonts w:ascii="Times New Roman" w:hAnsi="Times New Roman"/>
          <w:sz w:val="24"/>
          <w:szCs w:val="24"/>
          <w:lang w:val="en-US"/>
        </w:rPr>
        <w:t>ë</w:t>
      </w:r>
      <w:r w:rsidR="00EC0FEE">
        <w:rPr>
          <w:rFonts w:ascii="Times New Roman" w:hAnsi="Times New Roman"/>
          <w:sz w:val="24"/>
          <w:szCs w:val="24"/>
          <w:lang w:val="en-US"/>
        </w:rPr>
        <w:t xml:space="preserve"> jo koherent me zhvillimet e tregut t</w:t>
      </w:r>
      <w:r w:rsidR="00EA3510">
        <w:rPr>
          <w:rFonts w:ascii="Times New Roman" w:hAnsi="Times New Roman"/>
          <w:sz w:val="24"/>
          <w:szCs w:val="24"/>
          <w:lang w:val="en-US"/>
        </w:rPr>
        <w:t>ë</w:t>
      </w:r>
      <w:r w:rsidR="00EC0FEE">
        <w:rPr>
          <w:rFonts w:ascii="Times New Roman" w:hAnsi="Times New Roman"/>
          <w:sz w:val="24"/>
          <w:szCs w:val="24"/>
          <w:lang w:val="en-US"/>
        </w:rPr>
        <w:t xml:space="preserve"> letrave </w:t>
      </w:r>
      <w:r w:rsidR="00EC0FEE">
        <w:rPr>
          <w:rFonts w:ascii="Times New Roman" w:hAnsi="Times New Roman"/>
          <w:sz w:val="24"/>
          <w:szCs w:val="24"/>
          <w:lang w:val="en-US"/>
        </w:rPr>
        <w:lastRenderedPageBreak/>
        <w:t>me vler</w:t>
      </w:r>
      <w:r w:rsidR="00EA3510">
        <w:rPr>
          <w:rFonts w:ascii="Times New Roman" w:hAnsi="Times New Roman"/>
          <w:sz w:val="24"/>
          <w:szCs w:val="24"/>
          <w:lang w:val="en-US"/>
        </w:rPr>
        <w:t>ë</w:t>
      </w:r>
      <w:r w:rsidR="00EC0FEE">
        <w:rPr>
          <w:rFonts w:ascii="Times New Roman" w:hAnsi="Times New Roman"/>
          <w:sz w:val="24"/>
          <w:szCs w:val="24"/>
          <w:lang w:val="en-US"/>
        </w:rPr>
        <w:t xml:space="preserve"> dhe obligacioneve, </w:t>
      </w:r>
      <w:r w:rsidR="00AD08E5">
        <w:rPr>
          <w:rFonts w:ascii="Times New Roman" w:hAnsi="Times New Roman"/>
          <w:sz w:val="24"/>
          <w:szCs w:val="24"/>
          <w:lang w:val="en-US"/>
        </w:rPr>
        <w:t xml:space="preserve">si dhe me direktivat e BE, </w:t>
      </w:r>
      <w:r w:rsidR="00EC0FEE">
        <w:rPr>
          <w:rFonts w:ascii="Times New Roman" w:hAnsi="Times New Roman"/>
          <w:sz w:val="24"/>
          <w:szCs w:val="24"/>
          <w:lang w:val="en-US"/>
        </w:rPr>
        <w:t>ka nevoj</w:t>
      </w:r>
      <w:r w:rsidR="00EA3510">
        <w:rPr>
          <w:rFonts w:ascii="Times New Roman" w:hAnsi="Times New Roman"/>
          <w:sz w:val="24"/>
          <w:szCs w:val="24"/>
          <w:lang w:val="en-US"/>
        </w:rPr>
        <w:t>ë</w:t>
      </w:r>
      <w:r w:rsidR="00EC0FEE">
        <w:rPr>
          <w:rFonts w:ascii="Times New Roman" w:hAnsi="Times New Roman"/>
          <w:sz w:val="24"/>
          <w:szCs w:val="24"/>
          <w:lang w:val="en-US"/>
        </w:rPr>
        <w:t xml:space="preserve"> t</w:t>
      </w:r>
      <w:r w:rsidR="00EA3510">
        <w:rPr>
          <w:rFonts w:ascii="Times New Roman" w:hAnsi="Times New Roman"/>
          <w:sz w:val="24"/>
          <w:szCs w:val="24"/>
          <w:lang w:val="en-US"/>
        </w:rPr>
        <w:t>ë ndryshohet që</w:t>
      </w:r>
      <w:r w:rsidR="00EC0FEE">
        <w:rPr>
          <w:rFonts w:ascii="Times New Roman" w:hAnsi="Times New Roman"/>
          <w:sz w:val="24"/>
          <w:szCs w:val="24"/>
          <w:lang w:val="en-US"/>
        </w:rPr>
        <w:t xml:space="preserve"> tek objekti, p</w:t>
      </w:r>
      <w:r w:rsidR="00EA3510">
        <w:rPr>
          <w:rFonts w:ascii="Times New Roman" w:hAnsi="Times New Roman"/>
          <w:sz w:val="24"/>
          <w:szCs w:val="24"/>
          <w:lang w:val="en-US"/>
        </w:rPr>
        <w:t>ë</w:t>
      </w:r>
      <w:r w:rsidR="00EC0FEE">
        <w:rPr>
          <w:rFonts w:ascii="Times New Roman" w:hAnsi="Times New Roman"/>
          <w:sz w:val="24"/>
          <w:szCs w:val="24"/>
          <w:lang w:val="en-US"/>
        </w:rPr>
        <w:t>rkufizimet, si dhe shtimit t</w:t>
      </w:r>
      <w:r w:rsidR="00EA3510">
        <w:rPr>
          <w:rFonts w:ascii="Times New Roman" w:hAnsi="Times New Roman"/>
          <w:sz w:val="24"/>
          <w:szCs w:val="24"/>
          <w:lang w:val="en-US"/>
        </w:rPr>
        <w:t>ë</w:t>
      </w:r>
      <w:r w:rsidR="00EC0FEE">
        <w:rPr>
          <w:rFonts w:ascii="Times New Roman" w:hAnsi="Times New Roman"/>
          <w:sz w:val="24"/>
          <w:szCs w:val="24"/>
          <w:lang w:val="en-US"/>
        </w:rPr>
        <w:t xml:space="preserve"> </w:t>
      </w:r>
      <w:r w:rsidR="00AD08E5">
        <w:rPr>
          <w:rFonts w:ascii="Times New Roman" w:hAnsi="Times New Roman"/>
          <w:sz w:val="24"/>
          <w:szCs w:val="24"/>
          <w:lang w:val="en-US"/>
        </w:rPr>
        <w:t>nd</w:t>
      </w:r>
      <w:r w:rsidR="00EA3510">
        <w:rPr>
          <w:rFonts w:ascii="Times New Roman" w:hAnsi="Times New Roman"/>
          <w:sz w:val="24"/>
          <w:szCs w:val="24"/>
          <w:lang w:val="en-US"/>
        </w:rPr>
        <w:t>ërmarrjeve të</w:t>
      </w:r>
      <w:r w:rsidR="00AD08E5">
        <w:rPr>
          <w:rFonts w:ascii="Times New Roman" w:hAnsi="Times New Roman"/>
          <w:sz w:val="24"/>
          <w:szCs w:val="24"/>
          <w:lang w:val="en-US"/>
        </w:rPr>
        <w:t xml:space="preserve"> investimeve k</w:t>
      </w:r>
      <w:r w:rsidR="00EA3510">
        <w:rPr>
          <w:rFonts w:ascii="Times New Roman" w:hAnsi="Times New Roman"/>
          <w:sz w:val="24"/>
          <w:szCs w:val="24"/>
          <w:lang w:val="en-US"/>
        </w:rPr>
        <w:t xml:space="preserve">olektive në </w:t>
      </w:r>
      <w:r w:rsidR="00AD08E5">
        <w:rPr>
          <w:rFonts w:ascii="Times New Roman" w:hAnsi="Times New Roman"/>
          <w:sz w:val="24"/>
          <w:szCs w:val="24"/>
          <w:lang w:val="en-US"/>
        </w:rPr>
        <w:t>letra me vler</w:t>
      </w:r>
      <w:r w:rsidR="00EA3510">
        <w:rPr>
          <w:rFonts w:ascii="Times New Roman" w:hAnsi="Times New Roman"/>
          <w:sz w:val="24"/>
          <w:szCs w:val="24"/>
          <w:lang w:val="en-US"/>
        </w:rPr>
        <w:t>ë</w:t>
      </w:r>
      <w:r w:rsidR="00AD08E5">
        <w:rPr>
          <w:rFonts w:ascii="Times New Roman" w:hAnsi="Times New Roman"/>
          <w:sz w:val="24"/>
          <w:szCs w:val="24"/>
          <w:lang w:val="en-US"/>
        </w:rPr>
        <w:t xml:space="preserve"> t</w:t>
      </w:r>
      <w:r w:rsidR="00EA3510">
        <w:rPr>
          <w:rFonts w:ascii="Times New Roman" w:hAnsi="Times New Roman"/>
          <w:sz w:val="24"/>
          <w:szCs w:val="24"/>
          <w:lang w:val="en-US"/>
        </w:rPr>
        <w:t>ë</w:t>
      </w:r>
      <w:r w:rsidR="00AD08E5">
        <w:rPr>
          <w:rFonts w:ascii="Times New Roman" w:hAnsi="Times New Roman"/>
          <w:sz w:val="24"/>
          <w:szCs w:val="24"/>
          <w:lang w:val="en-US"/>
        </w:rPr>
        <w:t xml:space="preserve"> tansferueshme ashtu edhe t</w:t>
      </w:r>
      <w:r w:rsidR="00EA3510">
        <w:rPr>
          <w:rFonts w:ascii="Times New Roman" w:hAnsi="Times New Roman"/>
          <w:sz w:val="24"/>
          <w:szCs w:val="24"/>
          <w:lang w:val="en-US"/>
        </w:rPr>
        <w:t>ë fondeve të</w:t>
      </w:r>
      <w:r w:rsidR="00AD08E5">
        <w:rPr>
          <w:rFonts w:ascii="Times New Roman" w:hAnsi="Times New Roman"/>
          <w:sz w:val="24"/>
          <w:szCs w:val="24"/>
          <w:lang w:val="en-US"/>
        </w:rPr>
        <w:t xml:space="preserve"> investimeve alternative. T</w:t>
      </w:r>
      <w:r w:rsidR="00EA3510">
        <w:rPr>
          <w:rFonts w:ascii="Times New Roman" w:hAnsi="Times New Roman"/>
          <w:sz w:val="24"/>
          <w:szCs w:val="24"/>
          <w:lang w:val="en-US"/>
        </w:rPr>
        <w:t>ë</w:t>
      </w:r>
      <w:r w:rsidR="00AD08E5">
        <w:rPr>
          <w:rFonts w:ascii="Times New Roman" w:hAnsi="Times New Roman"/>
          <w:sz w:val="24"/>
          <w:szCs w:val="24"/>
          <w:lang w:val="en-US"/>
        </w:rPr>
        <w:t xml:space="preserve"> gjith</w:t>
      </w:r>
      <w:r w:rsidR="00EA3510">
        <w:rPr>
          <w:rFonts w:ascii="Times New Roman" w:hAnsi="Times New Roman"/>
          <w:sz w:val="24"/>
          <w:szCs w:val="24"/>
          <w:lang w:val="en-US"/>
        </w:rPr>
        <w:t>a kë</w:t>
      </w:r>
      <w:r w:rsidR="00AD08E5">
        <w:rPr>
          <w:rFonts w:ascii="Times New Roman" w:hAnsi="Times New Roman"/>
          <w:sz w:val="24"/>
          <w:szCs w:val="24"/>
          <w:lang w:val="en-US"/>
        </w:rPr>
        <w:t>to nderhyrje n</w:t>
      </w:r>
      <w:r w:rsidR="00EA3510">
        <w:rPr>
          <w:rFonts w:ascii="Times New Roman" w:hAnsi="Times New Roman"/>
          <w:sz w:val="24"/>
          <w:szCs w:val="24"/>
          <w:lang w:val="en-US"/>
        </w:rPr>
        <w:t>ë</w:t>
      </w:r>
      <w:r w:rsidR="00AD08E5">
        <w:rPr>
          <w:rFonts w:ascii="Times New Roman" w:hAnsi="Times New Roman"/>
          <w:sz w:val="24"/>
          <w:szCs w:val="24"/>
          <w:lang w:val="en-US"/>
        </w:rPr>
        <w:t xml:space="preserve"> ligjin ekzistues, mb</w:t>
      </w:r>
      <w:r w:rsidR="00EA3510">
        <w:rPr>
          <w:rFonts w:ascii="Times New Roman" w:hAnsi="Times New Roman"/>
          <w:sz w:val="24"/>
          <w:szCs w:val="24"/>
          <w:lang w:val="en-US"/>
        </w:rPr>
        <w:t>ështetur edhe në</w:t>
      </w:r>
      <w:r w:rsidR="00AD08E5">
        <w:rPr>
          <w:rFonts w:ascii="Times New Roman" w:hAnsi="Times New Roman"/>
          <w:sz w:val="24"/>
          <w:szCs w:val="24"/>
          <w:lang w:val="en-US"/>
        </w:rPr>
        <w:t xml:space="preserve"> teknik</w:t>
      </w:r>
      <w:r w:rsidR="00EA3510">
        <w:rPr>
          <w:rFonts w:ascii="Times New Roman" w:hAnsi="Times New Roman"/>
          <w:sz w:val="24"/>
          <w:szCs w:val="24"/>
          <w:lang w:val="en-US"/>
        </w:rPr>
        <w:t>ë</w:t>
      </w:r>
      <w:r w:rsidR="00AD08E5">
        <w:rPr>
          <w:rFonts w:ascii="Times New Roman" w:hAnsi="Times New Roman"/>
          <w:sz w:val="24"/>
          <w:szCs w:val="24"/>
          <w:lang w:val="en-US"/>
        </w:rPr>
        <w:t>n legjislative do ta kthenin ket</w:t>
      </w:r>
      <w:r w:rsidR="00EA3510">
        <w:rPr>
          <w:rFonts w:ascii="Times New Roman" w:hAnsi="Times New Roman"/>
          <w:sz w:val="24"/>
          <w:szCs w:val="24"/>
          <w:lang w:val="en-US"/>
        </w:rPr>
        <w:t xml:space="preserve">ë material në </w:t>
      </w:r>
      <w:r w:rsidR="00AD08E5">
        <w:rPr>
          <w:rFonts w:ascii="Times New Roman" w:hAnsi="Times New Roman"/>
          <w:sz w:val="24"/>
          <w:szCs w:val="24"/>
          <w:lang w:val="en-US"/>
        </w:rPr>
        <w:t>nj</w:t>
      </w:r>
      <w:r w:rsidR="00EA3510">
        <w:rPr>
          <w:rFonts w:ascii="Times New Roman" w:hAnsi="Times New Roman"/>
          <w:sz w:val="24"/>
          <w:szCs w:val="24"/>
          <w:lang w:val="en-US"/>
        </w:rPr>
        <w:t>ë</w:t>
      </w:r>
      <w:r w:rsidR="00AD08E5">
        <w:rPr>
          <w:rFonts w:ascii="Times New Roman" w:hAnsi="Times New Roman"/>
          <w:sz w:val="24"/>
          <w:szCs w:val="24"/>
          <w:lang w:val="en-US"/>
        </w:rPr>
        <w:t xml:space="preserve"> ligj t</w:t>
      </w:r>
      <w:r w:rsidR="00EA3510">
        <w:rPr>
          <w:rFonts w:ascii="Times New Roman" w:hAnsi="Times New Roman"/>
          <w:sz w:val="24"/>
          <w:szCs w:val="24"/>
          <w:lang w:val="en-US"/>
        </w:rPr>
        <w:t>ë</w:t>
      </w:r>
      <w:r w:rsidR="00AD08E5">
        <w:rPr>
          <w:rFonts w:ascii="Times New Roman" w:hAnsi="Times New Roman"/>
          <w:sz w:val="24"/>
          <w:szCs w:val="24"/>
          <w:lang w:val="en-US"/>
        </w:rPr>
        <w:t xml:space="preserve"> ri</w:t>
      </w:r>
      <w:r w:rsidR="00EA3510">
        <w:rPr>
          <w:rFonts w:ascii="Times New Roman" w:hAnsi="Times New Roman"/>
          <w:sz w:val="24"/>
          <w:szCs w:val="24"/>
          <w:lang w:val="en-US"/>
        </w:rPr>
        <w:t xml:space="preserve"> </w:t>
      </w:r>
      <w:r w:rsidR="00AD08E5">
        <w:rPr>
          <w:rFonts w:ascii="Times New Roman" w:hAnsi="Times New Roman"/>
          <w:sz w:val="24"/>
          <w:szCs w:val="24"/>
          <w:lang w:val="en-US"/>
        </w:rPr>
        <w:t>dhe jo n</w:t>
      </w:r>
      <w:r w:rsidR="00EA3510">
        <w:rPr>
          <w:rFonts w:ascii="Times New Roman" w:hAnsi="Times New Roman"/>
          <w:sz w:val="24"/>
          <w:szCs w:val="24"/>
          <w:lang w:val="en-US"/>
        </w:rPr>
        <w:t>ë</w:t>
      </w:r>
      <w:r w:rsidR="00AD08E5">
        <w:rPr>
          <w:rFonts w:ascii="Times New Roman" w:hAnsi="Times New Roman"/>
          <w:sz w:val="24"/>
          <w:szCs w:val="24"/>
          <w:lang w:val="en-US"/>
        </w:rPr>
        <w:t xml:space="preserve"> nj</w:t>
      </w:r>
      <w:r w:rsidR="00EA3510">
        <w:rPr>
          <w:rFonts w:ascii="Times New Roman" w:hAnsi="Times New Roman"/>
          <w:sz w:val="24"/>
          <w:szCs w:val="24"/>
          <w:lang w:val="en-US"/>
        </w:rPr>
        <w:t>ë</w:t>
      </w:r>
      <w:r w:rsidR="00AD08E5">
        <w:rPr>
          <w:rFonts w:ascii="Times New Roman" w:hAnsi="Times New Roman"/>
          <w:sz w:val="24"/>
          <w:szCs w:val="24"/>
          <w:lang w:val="en-US"/>
        </w:rPr>
        <w:t xml:space="preserve"> ligj t</w:t>
      </w:r>
      <w:r w:rsidR="00EA3510">
        <w:rPr>
          <w:rFonts w:ascii="Times New Roman" w:hAnsi="Times New Roman"/>
          <w:sz w:val="24"/>
          <w:szCs w:val="24"/>
          <w:lang w:val="en-US"/>
        </w:rPr>
        <w:t>ë</w:t>
      </w:r>
      <w:r w:rsidR="00AD08E5">
        <w:rPr>
          <w:rFonts w:ascii="Times New Roman" w:hAnsi="Times New Roman"/>
          <w:sz w:val="24"/>
          <w:szCs w:val="24"/>
          <w:lang w:val="en-US"/>
        </w:rPr>
        <w:t xml:space="preserve"> ndryshuar. </w:t>
      </w:r>
    </w:p>
    <w:p w14:paraId="5C4AAFCB" w14:textId="77777777" w:rsidR="00DE170E" w:rsidRPr="009C75E3" w:rsidRDefault="00DE170E" w:rsidP="0013699E">
      <w:pPr>
        <w:rPr>
          <w:rFonts w:ascii="Times New Roman" w:hAnsi="Times New Roman"/>
          <w:szCs w:val="22"/>
          <w:lang w:val="sq-AL"/>
        </w:rPr>
      </w:pPr>
    </w:p>
    <w:p w14:paraId="5C4AAFCC" w14:textId="77777777"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14:paraId="5C4AAFCD" w14:textId="77777777" w:rsidR="00D55BD1" w:rsidRPr="00D55BD1" w:rsidRDefault="00D55BD1" w:rsidP="00D55BD1">
      <w:pPr>
        <w:rPr>
          <w:lang w:val="sq-AL"/>
        </w:rPr>
      </w:pPr>
    </w:p>
    <w:p w14:paraId="5C4AAFCE" w14:textId="77777777" w:rsidR="008C5313" w:rsidRPr="00633A8B" w:rsidRDefault="002E5DC6" w:rsidP="002A6635">
      <w:pPr>
        <w:numPr>
          <w:ilvl w:val="0"/>
          <w:numId w:val="6"/>
        </w:numPr>
        <w:tabs>
          <w:tab w:val="left" w:pos="567"/>
        </w:tabs>
        <w:spacing w:line="276" w:lineRule="auto"/>
        <w:jc w:val="both"/>
        <w:rPr>
          <w:rFonts w:ascii="Times New Roman" w:hAnsi="Times New Roman"/>
          <w:i/>
          <w:sz w:val="20"/>
          <w:lang w:val="sq-AL" w:eastAsia="x-none"/>
        </w:rPr>
      </w:pPr>
      <w:bookmarkStart w:id="7" w:name="_Hlk506916825"/>
      <w:r w:rsidRPr="002E5DC6">
        <w:rPr>
          <w:rFonts w:ascii="Times New Roman" w:hAnsi="Times New Roman"/>
          <w:i/>
          <w:sz w:val="20"/>
          <w:lang w:val="sq-AL" w:eastAsia="x-none"/>
        </w:rPr>
        <w:t>Identifikoni se kush preket.</w:t>
      </w:r>
    </w:p>
    <w:p w14:paraId="5C4AAFCF"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5C4AAFD0"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5C4AAFD1"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5C4AAFD2"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5C4AAFD3"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5C4AAFD4"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5C4AAFD5"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5C4AAFD6" w14:textId="77777777" w:rsidR="00D55BD1" w:rsidRPr="009C75E3" w:rsidRDefault="00D55BD1" w:rsidP="00D55BD1">
      <w:pPr>
        <w:pStyle w:val="BodyText"/>
        <w:spacing w:after="0"/>
        <w:ind w:left="1440"/>
        <w:jc w:val="both"/>
        <w:rPr>
          <w:rFonts w:ascii="Times New Roman" w:hAnsi="Times New Roman"/>
          <w:i/>
          <w:sz w:val="20"/>
          <w:lang w:val="sq-AL"/>
        </w:rPr>
      </w:pPr>
    </w:p>
    <w:p w14:paraId="5C4AAFD7"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5C4AAFD8" w14:textId="77777777" w:rsidR="00D55BD1" w:rsidRPr="009C75E3" w:rsidRDefault="00D55BD1" w:rsidP="00D55BD1">
      <w:pPr>
        <w:pStyle w:val="BodyText"/>
        <w:spacing w:after="0"/>
        <w:ind w:left="720"/>
        <w:jc w:val="both"/>
        <w:rPr>
          <w:rFonts w:ascii="Times New Roman" w:hAnsi="Times New Roman"/>
          <w:i/>
          <w:sz w:val="20"/>
          <w:lang w:val="sq-AL"/>
        </w:rPr>
      </w:pPr>
    </w:p>
    <w:p w14:paraId="5C4AAFD9"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5C4AAFDA"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5C4AAFDB" w14:textId="77777777" w:rsidR="00D55BD1" w:rsidRPr="009C75E3" w:rsidRDefault="00D55BD1" w:rsidP="00D55BD1">
      <w:pPr>
        <w:pStyle w:val="BodyText"/>
        <w:spacing w:after="0"/>
        <w:ind w:left="1440"/>
        <w:jc w:val="both"/>
        <w:rPr>
          <w:rFonts w:ascii="Times New Roman" w:hAnsi="Times New Roman"/>
          <w:i/>
          <w:sz w:val="20"/>
          <w:lang w:val="sq-AL"/>
        </w:rPr>
      </w:pPr>
    </w:p>
    <w:p w14:paraId="5C4AAFD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5C4AAFDD" w14:textId="77777777" w:rsidR="00D55BD1" w:rsidRPr="009C75E3" w:rsidRDefault="00D55BD1" w:rsidP="00D55BD1">
      <w:pPr>
        <w:pStyle w:val="BodyText"/>
        <w:spacing w:after="0"/>
        <w:ind w:left="720"/>
        <w:jc w:val="both"/>
        <w:rPr>
          <w:rFonts w:ascii="Times New Roman" w:hAnsi="Times New Roman"/>
          <w:i/>
          <w:sz w:val="20"/>
          <w:lang w:val="sq-AL"/>
        </w:rPr>
      </w:pPr>
    </w:p>
    <w:p w14:paraId="5C4AAFDE"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8" w:name="_Hlk506917230"/>
      <w:bookmarkEnd w:id="7"/>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5C4AAFDF"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C4AAFE0"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5C4AAFE1" w14:textId="77777777" w:rsidR="00D55BD1" w:rsidRPr="009C75E3" w:rsidRDefault="00D55BD1" w:rsidP="00D55BD1">
      <w:pPr>
        <w:pStyle w:val="BodyText"/>
        <w:spacing w:after="0"/>
        <w:ind w:left="1440"/>
        <w:jc w:val="both"/>
        <w:rPr>
          <w:rFonts w:ascii="Times New Roman" w:hAnsi="Times New Roman"/>
          <w:i/>
          <w:sz w:val="20"/>
          <w:lang w:val="sq-AL"/>
        </w:rPr>
      </w:pPr>
    </w:p>
    <w:p w14:paraId="5C4AAFE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5C4AAFE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5C4AAFE4"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5C4AAFE5"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5C4AAFE6"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8"/>
    <w:p w14:paraId="5C4AAFE7" w14:textId="77777777" w:rsidR="002C7EE3" w:rsidRPr="00357523" w:rsidRDefault="002C7EE3" w:rsidP="00C26A28">
      <w:pPr>
        <w:autoSpaceDE w:val="0"/>
        <w:autoSpaceDN w:val="0"/>
        <w:adjustRightInd w:val="0"/>
        <w:spacing w:line="276" w:lineRule="auto"/>
        <w:jc w:val="both"/>
        <w:rPr>
          <w:rFonts w:ascii="Times New Roman" w:hAnsi="Times New Roman"/>
          <w:i/>
          <w:color w:val="000000"/>
          <w:sz w:val="18"/>
          <w:szCs w:val="18"/>
          <w:lang w:val="sq-AL"/>
        </w:rPr>
      </w:pPr>
    </w:p>
    <w:p w14:paraId="5C4AAFE8" w14:textId="77777777" w:rsidR="00F11303" w:rsidRPr="00357523" w:rsidRDefault="00F859C5" w:rsidP="00C26A28">
      <w:pPr>
        <w:spacing w:line="276" w:lineRule="auto"/>
        <w:jc w:val="both"/>
        <w:rPr>
          <w:rFonts w:ascii="Times New Roman" w:hAnsi="Times New Roman"/>
          <w:sz w:val="24"/>
          <w:szCs w:val="24"/>
          <w:lang w:val="sq-AL"/>
        </w:rPr>
      </w:pPr>
      <w:bookmarkStart w:id="9" w:name="_Toc506919738"/>
      <w:r w:rsidRPr="00357523">
        <w:rPr>
          <w:rFonts w:ascii="Times New Roman" w:hAnsi="Times New Roman"/>
          <w:sz w:val="24"/>
          <w:szCs w:val="24"/>
          <w:lang w:val="sq-AL"/>
        </w:rPr>
        <w:t xml:space="preserve">Nga ky ligj i ri preken dy grupe interesi: Biznesi dhe </w:t>
      </w:r>
      <w:r w:rsidR="001A1329" w:rsidRPr="00357523">
        <w:rPr>
          <w:rFonts w:ascii="Times New Roman" w:hAnsi="Times New Roman"/>
          <w:sz w:val="24"/>
          <w:szCs w:val="24"/>
          <w:lang w:val="sq-AL"/>
        </w:rPr>
        <w:t>Investito</w:t>
      </w:r>
      <w:r w:rsidRPr="00357523">
        <w:rPr>
          <w:rFonts w:ascii="Times New Roman" w:hAnsi="Times New Roman"/>
          <w:sz w:val="24"/>
          <w:szCs w:val="24"/>
          <w:lang w:val="sq-AL"/>
        </w:rPr>
        <w:t>r</w:t>
      </w:r>
      <w:r w:rsidR="003239FF" w:rsidRPr="00357523">
        <w:rPr>
          <w:rFonts w:ascii="Times New Roman" w:hAnsi="Times New Roman"/>
          <w:sz w:val="24"/>
          <w:szCs w:val="24"/>
          <w:lang w:val="sq-AL"/>
        </w:rPr>
        <w:t>ë</w:t>
      </w:r>
      <w:r w:rsidRPr="00357523">
        <w:rPr>
          <w:rFonts w:ascii="Times New Roman" w:hAnsi="Times New Roman"/>
          <w:sz w:val="24"/>
          <w:szCs w:val="24"/>
          <w:lang w:val="sq-AL"/>
        </w:rPr>
        <w:t xml:space="preserve">t. </w:t>
      </w:r>
    </w:p>
    <w:p w14:paraId="5C4AAFE9" w14:textId="77777777" w:rsidR="001A1329" w:rsidRPr="00357523" w:rsidRDefault="001A1329" w:rsidP="00357523">
      <w:pPr>
        <w:spacing w:line="276" w:lineRule="auto"/>
        <w:jc w:val="both"/>
        <w:rPr>
          <w:rFonts w:ascii="Times New Roman" w:hAnsi="Times New Roman"/>
          <w:sz w:val="24"/>
          <w:szCs w:val="24"/>
          <w:lang w:val="sq-AL"/>
        </w:rPr>
      </w:pPr>
    </w:p>
    <w:p w14:paraId="5C4AAFEA" w14:textId="77777777" w:rsidR="001A1329" w:rsidRPr="00357523" w:rsidRDefault="001A1329" w:rsidP="00357523">
      <w:pPr>
        <w:spacing w:line="276" w:lineRule="auto"/>
        <w:jc w:val="both"/>
        <w:rPr>
          <w:rFonts w:ascii="Times New Roman" w:hAnsi="Times New Roman"/>
          <w:b/>
          <w:i/>
          <w:iCs/>
          <w:sz w:val="24"/>
          <w:szCs w:val="24"/>
          <w:u w:val="single"/>
          <w:lang w:val="sq-AL"/>
        </w:rPr>
      </w:pPr>
      <w:r w:rsidRPr="00357523">
        <w:rPr>
          <w:rFonts w:ascii="Times New Roman" w:hAnsi="Times New Roman"/>
          <w:b/>
          <w:i/>
          <w:iCs/>
          <w:sz w:val="24"/>
          <w:szCs w:val="24"/>
          <w:u w:val="single"/>
          <w:lang w:val="sq-AL"/>
        </w:rPr>
        <w:t xml:space="preserve">Biznesi: </w:t>
      </w:r>
    </w:p>
    <w:p w14:paraId="5C4AAFEB" w14:textId="77777777" w:rsidR="001A1329" w:rsidRPr="00357523" w:rsidRDefault="001A1329"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ndikime të drejtëpërdrejta:</w:t>
      </w:r>
    </w:p>
    <w:p w14:paraId="5C4AAFEC" w14:textId="77777777" w:rsidR="001A1329" w:rsidRPr="00357523" w:rsidRDefault="001A1329"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1) </w:t>
      </w:r>
      <w:r w:rsidR="001B7E96" w:rsidRPr="00357523">
        <w:rPr>
          <w:rFonts w:ascii="Times New Roman" w:hAnsi="Times New Roman"/>
          <w:iCs/>
          <w:sz w:val="24"/>
          <w:szCs w:val="24"/>
          <w:lang w:val="sq-AL"/>
        </w:rPr>
        <w:t>K</w:t>
      </w:r>
      <w:r w:rsidR="0074316E" w:rsidRPr="00357523">
        <w:rPr>
          <w:rFonts w:ascii="Times New Roman" w:hAnsi="Times New Roman"/>
          <w:iCs/>
          <w:sz w:val="24"/>
          <w:szCs w:val="24"/>
          <w:lang w:val="sq-AL"/>
        </w:rPr>
        <w:t>ritere 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barabarta p</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r licensim p</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r gjith</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pjes</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marr</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sit e tregut</w:t>
      </w:r>
      <w:r w:rsidRPr="00357523">
        <w:rPr>
          <w:rFonts w:ascii="Times New Roman" w:hAnsi="Times New Roman"/>
          <w:iCs/>
          <w:sz w:val="24"/>
          <w:szCs w:val="24"/>
          <w:lang w:val="sq-AL"/>
        </w:rPr>
        <w:t xml:space="preserve">; </w:t>
      </w:r>
    </w:p>
    <w:p w14:paraId="5C4AAFED" w14:textId="77777777" w:rsidR="0074316E" w:rsidRPr="00357523" w:rsidRDefault="001A1329"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2) </w:t>
      </w:r>
      <w:r w:rsidR="001B7E96" w:rsidRPr="00357523">
        <w:rPr>
          <w:rFonts w:ascii="Times New Roman" w:hAnsi="Times New Roman"/>
          <w:iCs/>
          <w:sz w:val="24"/>
          <w:szCs w:val="24"/>
          <w:lang w:val="sq-AL"/>
        </w:rPr>
        <w:t>R</w:t>
      </w:r>
      <w:r w:rsidR="0074316E" w:rsidRPr="00357523">
        <w:rPr>
          <w:rFonts w:ascii="Times New Roman" w:hAnsi="Times New Roman"/>
          <w:iCs/>
          <w:sz w:val="24"/>
          <w:szCs w:val="24"/>
          <w:lang w:val="sq-AL"/>
        </w:rPr>
        <w:t>ritja e mund</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sive p</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r zhvillimin e formave 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reja 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fondeve</w:t>
      </w:r>
    </w:p>
    <w:p w14:paraId="5C4AAFEE" w14:textId="77777777" w:rsidR="001A1329" w:rsidRPr="00357523" w:rsidRDefault="0074316E"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w:t>
      </w:r>
      <w:r w:rsidR="001B7E96" w:rsidRPr="00357523">
        <w:rPr>
          <w:rFonts w:ascii="Times New Roman" w:hAnsi="Times New Roman"/>
          <w:iCs/>
          <w:sz w:val="24"/>
          <w:szCs w:val="24"/>
          <w:lang w:val="sq-AL"/>
        </w:rPr>
        <w:t>3) M</w:t>
      </w:r>
      <w:r w:rsidRPr="00357523">
        <w:rPr>
          <w:rFonts w:ascii="Times New Roman" w:hAnsi="Times New Roman"/>
          <w:iCs/>
          <w:sz w:val="24"/>
          <w:szCs w:val="24"/>
          <w:lang w:val="sq-AL"/>
        </w:rPr>
        <w:t>und</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si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larta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financim, sidomos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kompanit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start-up </w:t>
      </w:r>
    </w:p>
    <w:p w14:paraId="5C4AAFEF" w14:textId="77777777" w:rsidR="0074316E" w:rsidRPr="00357523" w:rsidRDefault="0074316E" w:rsidP="00357523">
      <w:pPr>
        <w:spacing w:line="276" w:lineRule="auto"/>
        <w:jc w:val="both"/>
        <w:rPr>
          <w:rFonts w:ascii="Times New Roman" w:hAnsi="Times New Roman"/>
          <w:iCs/>
          <w:sz w:val="24"/>
          <w:szCs w:val="24"/>
          <w:lang w:val="sq-AL"/>
        </w:rPr>
      </w:pPr>
    </w:p>
    <w:p w14:paraId="5C4AAFF0" w14:textId="77777777" w:rsidR="001A1329" w:rsidRPr="00357523" w:rsidRDefault="001A1329"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ndikime jo të drejtëpërdrejta:</w:t>
      </w:r>
    </w:p>
    <w:p w14:paraId="5C4AAFF1" w14:textId="77777777" w:rsidR="001A1329" w:rsidRPr="00357523" w:rsidRDefault="001A1329"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1) </w:t>
      </w:r>
      <w:r w:rsidR="001B7E96" w:rsidRPr="00357523">
        <w:rPr>
          <w:rFonts w:ascii="Times New Roman" w:hAnsi="Times New Roman"/>
          <w:iCs/>
          <w:sz w:val="24"/>
          <w:szCs w:val="24"/>
          <w:lang w:val="sq-AL"/>
        </w:rPr>
        <w:t>R</w:t>
      </w:r>
      <w:r w:rsidR="0074316E" w:rsidRPr="00357523">
        <w:rPr>
          <w:rFonts w:ascii="Times New Roman" w:hAnsi="Times New Roman"/>
          <w:iCs/>
          <w:sz w:val="24"/>
          <w:szCs w:val="24"/>
          <w:lang w:val="sq-AL"/>
        </w:rPr>
        <w:t>ritja e konkurrenc</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s p</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r shoq</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rit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ekzituese mund 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sjelli ulje t</w:t>
      </w:r>
      <w:r w:rsidR="00F128AD" w:rsidRPr="00357523">
        <w:rPr>
          <w:rFonts w:ascii="Times New Roman" w:hAnsi="Times New Roman"/>
          <w:iCs/>
          <w:sz w:val="24"/>
          <w:szCs w:val="24"/>
          <w:lang w:val="sq-AL"/>
        </w:rPr>
        <w:t>ë</w:t>
      </w:r>
      <w:r w:rsidR="0074316E" w:rsidRPr="00357523">
        <w:rPr>
          <w:rFonts w:ascii="Times New Roman" w:hAnsi="Times New Roman"/>
          <w:iCs/>
          <w:sz w:val="24"/>
          <w:szCs w:val="24"/>
          <w:lang w:val="sq-AL"/>
        </w:rPr>
        <w:t xml:space="preserve"> tarifave</w:t>
      </w:r>
    </w:p>
    <w:p w14:paraId="5C4AAFF2" w14:textId="77777777" w:rsidR="001A1329" w:rsidRPr="00357523" w:rsidRDefault="0074316E"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w:t>
      </w:r>
      <w:r w:rsidR="001A1329" w:rsidRPr="00357523">
        <w:rPr>
          <w:rFonts w:ascii="Times New Roman" w:hAnsi="Times New Roman"/>
          <w:iCs/>
          <w:sz w:val="24"/>
          <w:szCs w:val="24"/>
          <w:lang w:val="sq-AL"/>
        </w:rPr>
        <w:t>2) Biznese më të konkurueshme.</w:t>
      </w:r>
    </w:p>
    <w:p w14:paraId="5C4AAFF3" w14:textId="77777777" w:rsidR="001B7E96" w:rsidRPr="00357523" w:rsidRDefault="001B7E96"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 xml:space="preserve">           3)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rmir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simi i performanc</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bizneseve </w:t>
      </w:r>
    </w:p>
    <w:p w14:paraId="5C4AAFF4" w14:textId="77777777" w:rsidR="0074316E" w:rsidRPr="00357523" w:rsidRDefault="0074316E" w:rsidP="00357523">
      <w:pPr>
        <w:spacing w:line="276" w:lineRule="auto"/>
        <w:jc w:val="both"/>
        <w:rPr>
          <w:rFonts w:ascii="Times New Roman" w:hAnsi="Times New Roman"/>
          <w:b/>
          <w:i/>
          <w:iCs/>
          <w:sz w:val="24"/>
          <w:szCs w:val="24"/>
          <w:u w:val="single"/>
          <w:lang w:val="sq-AL"/>
        </w:rPr>
      </w:pPr>
    </w:p>
    <w:p w14:paraId="5C4AAFF5" w14:textId="77777777" w:rsidR="001A1329" w:rsidRPr="00357523" w:rsidRDefault="001A1329" w:rsidP="00357523">
      <w:pPr>
        <w:spacing w:line="276" w:lineRule="auto"/>
        <w:jc w:val="both"/>
        <w:rPr>
          <w:rFonts w:ascii="Times New Roman" w:hAnsi="Times New Roman"/>
          <w:b/>
          <w:i/>
          <w:iCs/>
          <w:sz w:val="24"/>
          <w:szCs w:val="24"/>
          <w:u w:val="single"/>
          <w:lang w:val="sq-AL"/>
        </w:rPr>
      </w:pPr>
      <w:r w:rsidRPr="00357523">
        <w:rPr>
          <w:rFonts w:ascii="Times New Roman" w:hAnsi="Times New Roman"/>
          <w:b/>
          <w:i/>
          <w:iCs/>
          <w:sz w:val="24"/>
          <w:szCs w:val="24"/>
          <w:u w:val="single"/>
          <w:lang w:val="sq-AL"/>
        </w:rPr>
        <w:t>Investitorët:</w:t>
      </w:r>
    </w:p>
    <w:p w14:paraId="5C4AAFF6" w14:textId="77777777" w:rsidR="001A1329" w:rsidRPr="00357523" w:rsidRDefault="001B7E96" w:rsidP="00357523">
      <w:pPr>
        <w:spacing w:line="276" w:lineRule="auto"/>
        <w:jc w:val="both"/>
        <w:rPr>
          <w:rFonts w:ascii="Times New Roman" w:hAnsi="Times New Roman"/>
          <w:iCs/>
          <w:sz w:val="24"/>
          <w:szCs w:val="24"/>
          <w:lang w:val="sq-AL"/>
        </w:rPr>
      </w:pPr>
      <w:r w:rsidRPr="00357523">
        <w:rPr>
          <w:rFonts w:ascii="Times New Roman" w:hAnsi="Times New Roman"/>
          <w:iCs/>
          <w:sz w:val="24"/>
          <w:szCs w:val="24"/>
          <w:lang w:val="sq-AL"/>
        </w:rPr>
        <w:t>-N</w:t>
      </w:r>
      <w:r w:rsidR="001A1329" w:rsidRPr="00357523">
        <w:rPr>
          <w:rFonts w:ascii="Times New Roman" w:hAnsi="Times New Roman"/>
          <w:iCs/>
          <w:sz w:val="24"/>
          <w:szCs w:val="24"/>
          <w:lang w:val="sq-AL"/>
        </w:rPr>
        <w:t>dikime të drejtpërdrejta:</w:t>
      </w:r>
    </w:p>
    <w:p w14:paraId="5C4AAFF7" w14:textId="77777777" w:rsidR="001A1329" w:rsidRPr="00357523" w:rsidRDefault="001B7E96" w:rsidP="00357523">
      <w:pPr>
        <w:numPr>
          <w:ilvl w:val="0"/>
          <w:numId w:val="39"/>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Rritja e Alternativave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investimit</w:t>
      </w:r>
    </w:p>
    <w:p w14:paraId="5C4AAFF8" w14:textId="77777777" w:rsidR="001A1329" w:rsidRPr="00357523" w:rsidRDefault="001B7E96" w:rsidP="00357523">
      <w:pPr>
        <w:numPr>
          <w:ilvl w:val="0"/>
          <w:numId w:val="39"/>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Transparenc</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e lart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momentin e shitjes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kuotave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fondit</w:t>
      </w:r>
    </w:p>
    <w:p w14:paraId="5C4AAFF9" w14:textId="77777777" w:rsidR="001B7E96" w:rsidRPr="00357523" w:rsidRDefault="001B7E96" w:rsidP="00357523">
      <w:pPr>
        <w:numPr>
          <w:ilvl w:val="0"/>
          <w:numId w:val="39"/>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Kategorizimi i klient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ve 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profesionist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/jo profesionist</w:t>
      </w:r>
      <w:r w:rsidR="00F128AD" w:rsidRPr="00357523">
        <w:rPr>
          <w:rFonts w:ascii="Times New Roman" w:hAnsi="Times New Roman"/>
          <w:iCs/>
          <w:sz w:val="24"/>
          <w:szCs w:val="24"/>
          <w:lang w:val="sq-AL"/>
        </w:rPr>
        <w:t>ë</w:t>
      </w:r>
    </w:p>
    <w:p w14:paraId="5C4AAFFA" w14:textId="77777777" w:rsidR="001B7E96" w:rsidRPr="00357523" w:rsidRDefault="001B7E96" w:rsidP="00357523">
      <w:pPr>
        <w:numPr>
          <w:ilvl w:val="0"/>
          <w:numId w:val="39"/>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Rritja e mbrojtjes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investitor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ve</w:t>
      </w:r>
    </w:p>
    <w:p w14:paraId="5C4AAFFB" w14:textId="77777777" w:rsidR="001B7E96" w:rsidRPr="00357523" w:rsidRDefault="001B7E96" w:rsidP="00357523">
      <w:pPr>
        <w:spacing w:line="276" w:lineRule="auto"/>
        <w:ind w:left="1080"/>
        <w:jc w:val="both"/>
        <w:rPr>
          <w:rFonts w:ascii="Times New Roman" w:hAnsi="Times New Roman"/>
          <w:b/>
          <w:bCs/>
          <w:iCs/>
          <w:sz w:val="24"/>
          <w:szCs w:val="24"/>
          <w:lang w:val="sq-AL"/>
        </w:rPr>
      </w:pPr>
    </w:p>
    <w:p w14:paraId="5C4AAFFC" w14:textId="77777777" w:rsidR="001A1329" w:rsidRPr="00357523" w:rsidRDefault="001B7E96" w:rsidP="00357523">
      <w:pPr>
        <w:numPr>
          <w:ilvl w:val="0"/>
          <w:numId w:val="38"/>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N</w:t>
      </w:r>
      <w:r w:rsidR="001A1329" w:rsidRPr="00357523">
        <w:rPr>
          <w:rFonts w:ascii="Times New Roman" w:hAnsi="Times New Roman"/>
          <w:iCs/>
          <w:sz w:val="24"/>
          <w:szCs w:val="24"/>
          <w:lang w:val="sq-AL"/>
        </w:rPr>
        <w:t xml:space="preserve">dikime jo të drejtëpërdrejta: </w:t>
      </w:r>
    </w:p>
    <w:p w14:paraId="5C4AAFFD" w14:textId="77777777" w:rsidR="001A1329" w:rsidRPr="00357523" w:rsidRDefault="001A1329" w:rsidP="00357523">
      <w:p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 xml:space="preserve">              1) </w:t>
      </w:r>
      <w:r w:rsidR="00D815C0" w:rsidRPr="00357523">
        <w:rPr>
          <w:rFonts w:ascii="Times New Roman" w:hAnsi="Times New Roman"/>
          <w:iCs/>
          <w:sz w:val="24"/>
          <w:szCs w:val="24"/>
          <w:lang w:val="sq-AL"/>
        </w:rPr>
        <w:t>klim</w:t>
      </w:r>
      <w:r w:rsidR="00F128AD" w:rsidRPr="00357523">
        <w:rPr>
          <w:rFonts w:ascii="Times New Roman" w:hAnsi="Times New Roman"/>
          <w:iCs/>
          <w:sz w:val="24"/>
          <w:szCs w:val="24"/>
          <w:lang w:val="sq-AL"/>
        </w:rPr>
        <w:t>ë</w:t>
      </w:r>
      <w:r w:rsidR="00D815C0" w:rsidRPr="00357523">
        <w:rPr>
          <w:rFonts w:ascii="Times New Roman" w:hAnsi="Times New Roman"/>
          <w:iCs/>
          <w:sz w:val="24"/>
          <w:szCs w:val="24"/>
          <w:lang w:val="sq-AL"/>
        </w:rPr>
        <w:t xml:space="preserve"> m</w:t>
      </w:r>
      <w:r w:rsidR="00F128AD" w:rsidRPr="00357523">
        <w:rPr>
          <w:rFonts w:ascii="Times New Roman" w:hAnsi="Times New Roman"/>
          <w:iCs/>
          <w:sz w:val="24"/>
          <w:szCs w:val="24"/>
          <w:lang w:val="sq-AL"/>
        </w:rPr>
        <w:t>ë</w:t>
      </w:r>
      <w:r w:rsidR="00D815C0" w:rsidRPr="00357523">
        <w:rPr>
          <w:rFonts w:ascii="Times New Roman" w:hAnsi="Times New Roman"/>
          <w:iCs/>
          <w:sz w:val="24"/>
          <w:szCs w:val="24"/>
          <w:lang w:val="sq-AL"/>
        </w:rPr>
        <w:t xml:space="preserve"> e sigurt</w:t>
      </w:r>
      <w:r w:rsidR="00F128AD" w:rsidRPr="00357523">
        <w:rPr>
          <w:rFonts w:ascii="Times New Roman" w:hAnsi="Times New Roman"/>
          <w:iCs/>
          <w:sz w:val="24"/>
          <w:szCs w:val="24"/>
          <w:lang w:val="sq-AL"/>
        </w:rPr>
        <w:t>ë</w:t>
      </w:r>
      <w:r w:rsidR="00D815C0" w:rsidRPr="00357523">
        <w:rPr>
          <w:rFonts w:ascii="Times New Roman" w:hAnsi="Times New Roman"/>
          <w:iCs/>
          <w:sz w:val="24"/>
          <w:szCs w:val="24"/>
          <w:lang w:val="sq-AL"/>
        </w:rPr>
        <w:t xml:space="preserve"> n</w:t>
      </w:r>
      <w:r w:rsidR="00F128AD" w:rsidRPr="00357523">
        <w:rPr>
          <w:rFonts w:ascii="Times New Roman" w:hAnsi="Times New Roman"/>
          <w:iCs/>
          <w:sz w:val="24"/>
          <w:szCs w:val="24"/>
          <w:lang w:val="sq-AL"/>
        </w:rPr>
        <w:t>ë</w:t>
      </w:r>
      <w:r w:rsidR="00D815C0" w:rsidRPr="00357523">
        <w:rPr>
          <w:rFonts w:ascii="Times New Roman" w:hAnsi="Times New Roman"/>
          <w:iCs/>
          <w:sz w:val="24"/>
          <w:szCs w:val="24"/>
          <w:lang w:val="sq-AL"/>
        </w:rPr>
        <w:t xml:space="preserve"> investime </w:t>
      </w:r>
    </w:p>
    <w:p w14:paraId="5C4AAFFE" w14:textId="77777777" w:rsidR="001A1329" w:rsidRPr="00357523" w:rsidRDefault="001A1329" w:rsidP="00357523">
      <w:pPr>
        <w:spacing w:line="276" w:lineRule="auto"/>
        <w:jc w:val="both"/>
        <w:rPr>
          <w:rFonts w:ascii="Times New Roman" w:hAnsi="Times New Roman"/>
          <w:sz w:val="24"/>
          <w:szCs w:val="24"/>
          <w:lang w:val="sq-AL"/>
        </w:rPr>
      </w:pPr>
    </w:p>
    <w:p w14:paraId="5C4AAFFF" w14:textId="77777777" w:rsidR="001A1329" w:rsidRPr="00357523" w:rsidRDefault="001A1329" w:rsidP="00357523">
      <w:pPr>
        <w:spacing w:line="276" w:lineRule="auto"/>
        <w:jc w:val="both"/>
        <w:rPr>
          <w:rFonts w:ascii="Times New Roman" w:hAnsi="Times New Roman"/>
          <w:sz w:val="24"/>
          <w:szCs w:val="24"/>
          <w:lang w:val="sq-AL"/>
        </w:rPr>
      </w:pPr>
    </w:p>
    <w:p w14:paraId="5C4AB000" w14:textId="77777777" w:rsidR="001A1329" w:rsidRPr="00357523" w:rsidRDefault="00D815C0" w:rsidP="00357523">
      <w:pPr>
        <w:spacing w:line="276" w:lineRule="auto"/>
        <w:jc w:val="both"/>
        <w:rPr>
          <w:rFonts w:ascii="Times New Roman" w:hAnsi="Times New Roman"/>
          <w:sz w:val="24"/>
          <w:szCs w:val="24"/>
          <w:lang w:val="sq-AL"/>
        </w:rPr>
      </w:pPr>
      <w:r w:rsidRPr="00357523">
        <w:rPr>
          <w:rFonts w:ascii="Times New Roman" w:hAnsi="Times New Roman"/>
          <w:sz w:val="24"/>
          <w:szCs w:val="24"/>
          <w:lang w:val="sq-AL"/>
        </w:rPr>
        <w:lastRenderedPageBreak/>
        <w:t>Lidhur me ndikimet e drejtp</w:t>
      </w:r>
      <w:r w:rsidR="00F128AD" w:rsidRPr="00357523">
        <w:rPr>
          <w:rFonts w:ascii="Times New Roman" w:hAnsi="Times New Roman"/>
          <w:sz w:val="24"/>
          <w:szCs w:val="24"/>
          <w:lang w:val="sq-AL"/>
        </w:rPr>
        <w:t>ë</w:t>
      </w:r>
      <w:r w:rsidRPr="00357523">
        <w:rPr>
          <w:rFonts w:ascii="Times New Roman" w:hAnsi="Times New Roman"/>
          <w:sz w:val="24"/>
          <w:szCs w:val="24"/>
          <w:lang w:val="sq-AL"/>
        </w:rPr>
        <w:t>rdrejta:</w:t>
      </w:r>
    </w:p>
    <w:p w14:paraId="5C4AB001" w14:textId="77777777" w:rsidR="00D815C0" w:rsidRPr="00357523" w:rsidRDefault="00D815C0" w:rsidP="00357523">
      <w:pPr>
        <w:spacing w:line="276" w:lineRule="auto"/>
        <w:jc w:val="both"/>
        <w:rPr>
          <w:rFonts w:ascii="Times New Roman" w:hAnsi="Times New Roman"/>
          <w:sz w:val="24"/>
          <w:szCs w:val="24"/>
          <w:lang w:val="sq-AL"/>
        </w:rPr>
      </w:pPr>
    </w:p>
    <w:p w14:paraId="5C4AB002" w14:textId="77777777" w:rsidR="0069530B" w:rsidRPr="00357523" w:rsidRDefault="00D815C0" w:rsidP="00357523">
      <w:pPr>
        <w:spacing w:line="276" w:lineRule="auto"/>
        <w:jc w:val="both"/>
        <w:rPr>
          <w:rFonts w:ascii="Times New Roman" w:hAnsi="Times New Roman"/>
          <w:sz w:val="24"/>
          <w:szCs w:val="24"/>
          <w:lang w:val="sq-AL"/>
        </w:rPr>
      </w:pPr>
      <w:r w:rsidRPr="00357523">
        <w:rPr>
          <w:rFonts w:ascii="Times New Roman" w:hAnsi="Times New Roman"/>
          <w:b/>
          <w:sz w:val="24"/>
          <w:szCs w:val="24"/>
          <w:u w:val="single"/>
          <w:lang w:val="sq-AL"/>
        </w:rPr>
        <w:t>Biznesi:</w:t>
      </w:r>
      <w:r w:rsidRPr="00357523">
        <w:rPr>
          <w:rFonts w:ascii="Times New Roman" w:hAnsi="Times New Roman"/>
          <w:sz w:val="24"/>
          <w:szCs w:val="24"/>
          <w:lang w:val="sq-AL"/>
        </w:rPr>
        <w:t xml:space="preserve"> </w:t>
      </w:r>
    </w:p>
    <w:p w14:paraId="5C4AB003" w14:textId="77777777" w:rsidR="0069530B" w:rsidRPr="00357523" w:rsidRDefault="0069530B" w:rsidP="00357523">
      <w:pPr>
        <w:spacing w:line="276" w:lineRule="auto"/>
        <w:jc w:val="both"/>
        <w:rPr>
          <w:rFonts w:ascii="Times New Roman" w:hAnsi="Times New Roman"/>
          <w:sz w:val="24"/>
          <w:szCs w:val="24"/>
          <w:lang w:val="sq-AL"/>
        </w:rPr>
      </w:pPr>
    </w:p>
    <w:p w14:paraId="5C4AB004" w14:textId="77777777" w:rsidR="0069530B" w:rsidRPr="00357523" w:rsidRDefault="00D815C0" w:rsidP="00357523">
      <w:pPr>
        <w:pStyle w:val="ListParagraph"/>
        <w:numPr>
          <w:ilvl w:val="0"/>
          <w:numId w:val="40"/>
        </w:numPr>
        <w:spacing w:line="276" w:lineRule="auto"/>
        <w:jc w:val="both"/>
        <w:rPr>
          <w:rFonts w:ascii="Times New Roman" w:hAnsi="Times New Roman"/>
          <w:sz w:val="24"/>
          <w:szCs w:val="24"/>
          <w:lang w:val="sq-AL"/>
        </w:rPr>
      </w:pPr>
      <w:r w:rsidRPr="00357523">
        <w:rPr>
          <w:rFonts w:ascii="Times New Roman" w:hAnsi="Times New Roman"/>
          <w:iCs/>
          <w:sz w:val="24"/>
          <w:szCs w:val="24"/>
          <w:lang w:val="sq-AL"/>
        </w:rPr>
        <w:t xml:space="preserve">Duke hequr </w:t>
      </w:r>
      <w:r w:rsidR="0069530B" w:rsidRPr="00357523">
        <w:rPr>
          <w:rFonts w:ascii="Times New Roman" w:hAnsi="Times New Roman"/>
          <w:iCs/>
          <w:sz w:val="24"/>
          <w:szCs w:val="24"/>
          <w:lang w:val="sq-AL"/>
        </w:rPr>
        <w:t>kufizimet n</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 struktur</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n aksionare t</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 shoq</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rive administruese (ku aktualisht </w:t>
      </w:r>
      <w:r w:rsidR="0069530B" w:rsidRPr="00357523">
        <w:rPr>
          <w:rFonts w:ascii="Times New Roman" w:hAnsi="Times New Roman"/>
          <w:sz w:val="24"/>
          <w:szCs w:val="24"/>
        </w:rPr>
        <w:t>51 për qind të aksioneve ose të së drejtës së votës janë në pronësi të bankave apo të institucioneve financiare</w:t>
      </w:r>
      <w:r w:rsidR="0069530B" w:rsidRPr="00357523">
        <w:rPr>
          <w:rFonts w:ascii="Times New Roman" w:hAnsi="Times New Roman"/>
          <w:i/>
          <w:sz w:val="24"/>
          <w:szCs w:val="24"/>
        </w:rPr>
        <w:t xml:space="preserve">) </w:t>
      </w:r>
      <w:r w:rsidR="0069530B" w:rsidRPr="00357523">
        <w:rPr>
          <w:rFonts w:ascii="Times New Roman" w:hAnsi="Times New Roman"/>
          <w:iCs/>
          <w:sz w:val="24"/>
          <w:szCs w:val="24"/>
          <w:lang w:val="sq-AL"/>
        </w:rPr>
        <w:t>, i jepet mund</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si biznesit p</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r </w:t>
      </w:r>
      <w:r w:rsidRPr="00357523">
        <w:rPr>
          <w:rFonts w:ascii="Times New Roman" w:hAnsi="Times New Roman"/>
          <w:iCs/>
          <w:sz w:val="24"/>
          <w:szCs w:val="24"/>
          <w:lang w:val="sq-AL"/>
        </w:rPr>
        <w:t>kr</w:t>
      </w:r>
      <w:r w:rsidR="0069530B" w:rsidRPr="00357523">
        <w:rPr>
          <w:rFonts w:ascii="Times New Roman" w:hAnsi="Times New Roman"/>
          <w:iCs/>
          <w:sz w:val="24"/>
          <w:szCs w:val="24"/>
          <w:lang w:val="sq-AL"/>
        </w:rPr>
        <w:t>itere t</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 barabarta p</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r licensim. Kjo i jep nj</w:t>
      </w:r>
      <w:r w:rsidR="00F128AD" w:rsidRPr="00357523">
        <w:rPr>
          <w:rFonts w:ascii="Times New Roman" w:hAnsi="Times New Roman"/>
          <w:iCs/>
          <w:sz w:val="24"/>
          <w:szCs w:val="24"/>
          <w:lang w:val="sq-AL"/>
        </w:rPr>
        <w:t>ë</w:t>
      </w:r>
      <w:r w:rsidR="0069530B" w:rsidRPr="00357523">
        <w:rPr>
          <w:rFonts w:ascii="Times New Roman" w:hAnsi="Times New Roman"/>
          <w:iCs/>
          <w:sz w:val="24"/>
          <w:szCs w:val="24"/>
          <w:lang w:val="sq-AL"/>
        </w:rPr>
        <w:t xml:space="preserve"> </w:t>
      </w:r>
      <w:r w:rsidR="0069530B" w:rsidRPr="00357523">
        <w:rPr>
          <w:rFonts w:ascii="Times New Roman" w:hAnsi="Times New Roman"/>
          <w:sz w:val="24"/>
          <w:szCs w:val="24"/>
        </w:rPr>
        <w:t>zhvillim m</w:t>
      </w:r>
      <w:r w:rsidR="00F128AD" w:rsidRPr="00357523">
        <w:rPr>
          <w:rFonts w:ascii="Times New Roman" w:hAnsi="Times New Roman"/>
          <w:sz w:val="24"/>
          <w:szCs w:val="24"/>
        </w:rPr>
        <w:t>ë</w:t>
      </w:r>
      <w:r w:rsidR="0069530B" w:rsidRPr="00357523">
        <w:rPr>
          <w:rFonts w:ascii="Times New Roman" w:hAnsi="Times New Roman"/>
          <w:sz w:val="24"/>
          <w:szCs w:val="24"/>
        </w:rPr>
        <w:t xml:space="preserve"> t</w:t>
      </w:r>
      <w:r w:rsidR="00F128AD" w:rsidRPr="00357523">
        <w:rPr>
          <w:rFonts w:ascii="Times New Roman" w:hAnsi="Times New Roman"/>
          <w:sz w:val="24"/>
          <w:szCs w:val="24"/>
        </w:rPr>
        <w:t>ë</w:t>
      </w:r>
      <w:r w:rsidR="0069530B" w:rsidRPr="00357523">
        <w:rPr>
          <w:rFonts w:ascii="Times New Roman" w:hAnsi="Times New Roman"/>
          <w:sz w:val="24"/>
          <w:szCs w:val="24"/>
        </w:rPr>
        <w:t xml:space="preserve"> madh tregut të sipërmarrjeve të investimeve kolektive, i cili është një nga tregjet kryesore që kanalizojnë investimet e kursimeve të popullatës në ekonomi.</w:t>
      </w:r>
    </w:p>
    <w:p w14:paraId="5C4AB005" w14:textId="77777777" w:rsidR="00D815C0" w:rsidRPr="00357523" w:rsidRDefault="00D815C0" w:rsidP="00357523">
      <w:pPr>
        <w:spacing w:line="276" w:lineRule="auto"/>
        <w:jc w:val="both"/>
        <w:rPr>
          <w:rFonts w:ascii="Times New Roman" w:hAnsi="Times New Roman"/>
          <w:iCs/>
          <w:sz w:val="24"/>
          <w:szCs w:val="24"/>
          <w:lang w:val="sq-AL"/>
        </w:rPr>
      </w:pPr>
    </w:p>
    <w:p w14:paraId="5C4AB006" w14:textId="77777777" w:rsidR="0069530B" w:rsidRPr="00357523" w:rsidRDefault="0069530B" w:rsidP="00357523">
      <w:pPr>
        <w:pStyle w:val="ListParagraph"/>
        <w:widowControl w:val="0"/>
        <w:numPr>
          <w:ilvl w:val="0"/>
          <w:numId w:val="40"/>
        </w:numPr>
        <w:autoSpaceDE w:val="0"/>
        <w:autoSpaceDN w:val="0"/>
        <w:spacing w:after="0" w:line="276" w:lineRule="auto"/>
        <w:ind w:right="114"/>
        <w:jc w:val="both"/>
        <w:rPr>
          <w:rFonts w:ascii="Times New Roman" w:hAnsi="Times New Roman"/>
          <w:sz w:val="24"/>
          <w:szCs w:val="24"/>
        </w:rPr>
      </w:pPr>
      <w:r w:rsidRPr="00357523">
        <w:rPr>
          <w:rFonts w:ascii="Times New Roman" w:hAnsi="Times New Roman"/>
          <w:iCs/>
          <w:sz w:val="24"/>
          <w:szCs w:val="24"/>
          <w:lang w:val="sq-AL"/>
        </w:rPr>
        <w:t>Rritja e mund</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sive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zhvillimin e formave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reja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fondeve</w:t>
      </w:r>
      <w:r w:rsidR="004538A8" w:rsidRPr="00357523">
        <w:rPr>
          <w:rFonts w:ascii="Times New Roman" w:hAnsi="Times New Roman"/>
          <w:iCs/>
          <w:sz w:val="24"/>
          <w:szCs w:val="24"/>
          <w:lang w:val="sq-AL"/>
        </w:rPr>
        <w:t>, siç jan</w:t>
      </w:r>
      <w:r w:rsidR="00F128AD" w:rsidRPr="00357523">
        <w:rPr>
          <w:rFonts w:ascii="Times New Roman" w:hAnsi="Times New Roman"/>
          <w:iCs/>
          <w:sz w:val="24"/>
          <w:szCs w:val="24"/>
          <w:lang w:val="sq-AL"/>
        </w:rPr>
        <w:t>ë</w:t>
      </w:r>
      <w:r w:rsidR="004538A8" w:rsidRPr="00357523">
        <w:rPr>
          <w:rFonts w:ascii="Times New Roman" w:hAnsi="Times New Roman"/>
          <w:iCs/>
          <w:sz w:val="24"/>
          <w:szCs w:val="24"/>
          <w:lang w:val="sq-AL"/>
        </w:rPr>
        <w:t xml:space="preserve"> </w:t>
      </w:r>
      <w:r w:rsidR="004538A8" w:rsidRPr="00357523">
        <w:rPr>
          <w:rFonts w:ascii="Times New Roman" w:hAnsi="Times New Roman"/>
          <w:sz w:val="24"/>
          <w:szCs w:val="24"/>
        </w:rPr>
        <w:t>Sipërmarrjet Alternative të Investimeve Kolektive. (</w:t>
      </w:r>
      <w:r w:rsidR="004538A8" w:rsidRPr="00357523">
        <w:rPr>
          <w:rFonts w:ascii="Times New Roman" w:hAnsi="Times New Roman"/>
          <w:b/>
          <w:bCs/>
          <w:color w:val="000000"/>
          <w:sz w:val="24"/>
          <w:szCs w:val="24"/>
          <w:lang w:val="sq-AL"/>
        </w:rPr>
        <w:t xml:space="preserve">Sipërmarrjet me pjesëmarrje të hapur, Sipërmarrje me intervale, Sipërmarrja me pjesëmarrje të mbyllur). </w:t>
      </w:r>
      <w:r w:rsidRPr="00357523">
        <w:rPr>
          <w:rFonts w:ascii="Times New Roman" w:hAnsi="Times New Roman"/>
          <w:sz w:val="24"/>
          <w:szCs w:val="24"/>
        </w:rPr>
        <w:t>Në këto lloj sipërmarrjesh futen, Fondet që investojnë në Real Estate, Fondet që investojnë në kapital privat (si private equity apo venture capital funds), fondet që investojnë jashtë limiteve të direktivës UCITS të tilla si hedge funds që kanë si synim të shfrytëzojnë menaxhim aktiv të fondeve për të dhënë performancë më të lartë kryesisht për investitorët të cilët janë të gatshëm për të pranuar një rrezik më të lartë se investitorët e tjerë</w:t>
      </w:r>
      <w:r w:rsidR="004538A8" w:rsidRPr="00357523">
        <w:rPr>
          <w:rFonts w:ascii="Times New Roman" w:hAnsi="Times New Roman"/>
          <w:sz w:val="24"/>
          <w:szCs w:val="24"/>
        </w:rPr>
        <w:t xml:space="preserve">. </w:t>
      </w:r>
    </w:p>
    <w:p w14:paraId="5C4AB007" w14:textId="77777777" w:rsidR="004538A8" w:rsidRPr="00357523" w:rsidRDefault="004538A8" w:rsidP="00357523">
      <w:pPr>
        <w:spacing w:line="276" w:lineRule="auto"/>
        <w:jc w:val="both"/>
        <w:rPr>
          <w:rFonts w:ascii="Times New Roman" w:hAnsi="Times New Roman"/>
          <w:sz w:val="24"/>
          <w:szCs w:val="24"/>
        </w:rPr>
      </w:pPr>
    </w:p>
    <w:p w14:paraId="5C4AB008" w14:textId="77777777" w:rsidR="004538A8" w:rsidRPr="00357523" w:rsidRDefault="004538A8" w:rsidP="00357523">
      <w:pPr>
        <w:pStyle w:val="ListParagraph"/>
        <w:numPr>
          <w:ilvl w:val="0"/>
          <w:numId w:val="40"/>
        </w:numPr>
        <w:spacing w:line="276" w:lineRule="auto"/>
        <w:jc w:val="both"/>
        <w:rPr>
          <w:rFonts w:ascii="Times New Roman" w:hAnsi="Times New Roman"/>
          <w:sz w:val="24"/>
          <w:szCs w:val="24"/>
        </w:rPr>
      </w:pPr>
      <w:r w:rsidRPr="00357523">
        <w:rPr>
          <w:rFonts w:ascii="Times New Roman" w:hAnsi="Times New Roman"/>
          <w:iCs/>
          <w:sz w:val="24"/>
          <w:szCs w:val="24"/>
          <w:lang w:val="sq-AL"/>
        </w:rPr>
        <w:t>Mund</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si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larta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financim, sidomos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kompanit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start-up. Fonde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tilla, k</w:t>
      </w:r>
      <w:r w:rsidRPr="00357523">
        <w:rPr>
          <w:rFonts w:ascii="Times New Roman" w:hAnsi="Times New Roman"/>
          <w:sz w:val="24"/>
          <w:szCs w:val="24"/>
        </w:rPr>
        <w:t xml:space="preserve">ontribuojnë pozitivisht në kanalizimin e fondeve lokale në ekonomi si dhe mbështesin inovacionin. Shpesh herë fondet private equity apo venture capital financojnë shoqëritë start up të cilat e kanë shumë të vështirë aksesin e një linje kredie nga sistemi bankar, për faktin se janë shoqëri të krijuara rishtazi. Gjithashtu këto lloj fondesh kanë një rol vital në mbështetjen e inovacionit duke financuar projekte apo ide të reja të cilat do të ishte shumë e vështirë të financoheshin nëpërmjet rrugëve tradicionale. </w:t>
      </w:r>
    </w:p>
    <w:p w14:paraId="5C4AB009" w14:textId="77777777" w:rsidR="00D815C0" w:rsidRPr="00490B43" w:rsidRDefault="004538A8" w:rsidP="00490B43">
      <w:pPr>
        <w:pStyle w:val="ListParagraph"/>
        <w:spacing w:line="276" w:lineRule="auto"/>
        <w:ind w:left="720" w:firstLine="0"/>
        <w:jc w:val="both"/>
        <w:rPr>
          <w:rFonts w:ascii="Times New Roman" w:hAnsi="Times New Roman"/>
          <w:sz w:val="24"/>
          <w:szCs w:val="24"/>
        </w:rPr>
      </w:pPr>
      <w:r w:rsidRPr="00357523">
        <w:rPr>
          <w:rFonts w:ascii="Times New Roman" w:hAnsi="Times New Roman"/>
          <w:sz w:val="24"/>
          <w:szCs w:val="24"/>
        </w:rPr>
        <w:t>Gjithashtu, mund të shërbejnë si një mjet i fuqishëm për zhvillimin e tregut të kapitaleve.</w:t>
      </w:r>
      <w:r w:rsidRPr="00357523">
        <w:rPr>
          <w:rFonts w:ascii="Times New Roman" w:hAnsi="Times New Roman"/>
          <w:b/>
          <w:sz w:val="24"/>
          <w:szCs w:val="24"/>
        </w:rPr>
        <w:t xml:space="preserve"> </w:t>
      </w:r>
      <w:r w:rsidRPr="00357523">
        <w:rPr>
          <w:rFonts w:ascii="Times New Roman" w:hAnsi="Times New Roman"/>
          <w:sz w:val="24"/>
          <w:szCs w:val="24"/>
        </w:rPr>
        <w:t xml:space="preserve">Duke qënë se direktiva UCITS ka limite të përcaktuara mirë mbi llojin dhe likuiditetin e titujve që mund të investohen, tregu i kapitaleve në Shqipëri është ende në fazë fillestare. Instrumentat financiarë të cilët do të pranohen për tregtim si në Bursë por edhe në vendet e tjera të licencuara të tregtimit, ende nuk pritet të kenë likuiditetin e mjaftueshëm për të përmbushur kërkesat e direktivës UCITS. Për këtë arsye është e domosdoshme krijimi i fondeve alternative të investimit të cilët do të orientoheshin ndaj investitorëve më profesionistë por edhe që do të shërbenin si një mjet për të tërhequr investimet ndaj tregut local të kapitaleve.  </w:t>
      </w:r>
    </w:p>
    <w:p w14:paraId="5C4AB00A" w14:textId="77777777" w:rsidR="002A6679" w:rsidRPr="00357523" w:rsidRDefault="00D815C0" w:rsidP="00357523">
      <w:pPr>
        <w:spacing w:line="276" w:lineRule="auto"/>
        <w:jc w:val="both"/>
        <w:rPr>
          <w:rFonts w:ascii="Times New Roman" w:hAnsi="Times New Roman"/>
          <w:b/>
          <w:sz w:val="24"/>
          <w:szCs w:val="24"/>
          <w:u w:val="single"/>
          <w:lang w:val="sq-AL"/>
        </w:rPr>
      </w:pPr>
      <w:r w:rsidRPr="00357523">
        <w:rPr>
          <w:rFonts w:ascii="Times New Roman" w:hAnsi="Times New Roman"/>
          <w:b/>
          <w:sz w:val="24"/>
          <w:szCs w:val="24"/>
          <w:u w:val="single"/>
          <w:lang w:val="sq-AL"/>
        </w:rPr>
        <w:t>Investitor</w:t>
      </w:r>
      <w:r w:rsidR="00F128AD" w:rsidRPr="00357523">
        <w:rPr>
          <w:rFonts w:ascii="Times New Roman" w:hAnsi="Times New Roman"/>
          <w:b/>
          <w:sz w:val="24"/>
          <w:szCs w:val="24"/>
          <w:u w:val="single"/>
          <w:lang w:val="sq-AL"/>
        </w:rPr>
        <w:t>ë</w:t>
      </w:r>
      <w:r w:rsidRPr="00357523">
        <w:rPr>
          <w:rFonts w:ascii="Times New Roman" w:hAnsi="Times New Roman"/>
          <w:b/>
          <w:sz w:val="24"/>
          <w:szCs w:val="24"/>
          <w:u w:val="single"/>
          <w:lang w:val="sq-AL"/>
        </w:rPr>
        <w:t>t:</w:t>
      </w:r>
    </w:p>
    <w:p w14:paraId="5C4AB00B" w14:textId="77777777" w:rsidR="00D815C0" w:rsidRPr="00357523" w:rsidRDefault="00D815C0" w:rsidP="00357523">
      <w:pPr>
        <w:spacing w:line="276" w:lineRule="auto"/>
        <w:jc w:val="both"/>
        <w:rPr>
          <w:rFonts w:ascii="Times New Roman" w:hAnsi="Times New Roman"/>
          <w:sz w:val="24"/>
          <w:szCs w:val="24"/>
          <w:lang w:val="sq-AL"/>
        </w:rPr>
      </w:pPr>
    </w:p>
    <w:p w14:paraId="5C4AB00C" w14:textId="77777777" w:rsidR="002A6679" w:rsidRPr="00357523" w:rsidRDefault="002A6679" w:rsidP="00357523">
      <w:pPr>
        <w:pStyle w:val="ListParagraph"/>
        <w:numPr>
          <w:ilvl w:val="0"/>
          <w:numId w:val="43"/>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lastRenderedPageBreak/>
        <w:t>Rritja e Alternativave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investimit. Me an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rritjes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krijimit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formave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reja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fondeve, </w:t>
      </w:r>
      <w:r w:rsidRPr="00357523">
        <w:rPr>
          <w:rFonts w:ascii="Times New Roman" w:hAnsi="Times New Roman"/>
          <w:sz w:val="24"/>
          <w:szCs w:val="24"/>
        </w:rPr>
        <w:t>Krijohen alternativa të reja investimi q</w:t>
      </w:r>
      <w:r w:rsidR="00F128AD" w:rsidRPr="00357523">
        <w:rPr>
          <w:rFonts w:ascii="Times New Roman" w:hAnsi="Times New Roman"/>
          <w:sz w:val="24"/>
          <w:szCs w:val="24"/>
        </w:rPr>
        <w:t>ë</w:t>
      </w:r>
      <w:r w:rsidRPr="00357523">
        <w:rPr>
          <w:rFonts w:ascii="Times New Roman" w:hAnsi="Times New Roman"/>
          <w:sz w:val="24"/>
          <w:szCs w:val="24"/>
        </w:rPr>
        <w:t xml:space="preserve"> ndikojnë në rritjen e diversifikimit.</w:t>
      </w:r>
      <w:r w:rsidRPr="00357523">
        <w:rPr>
          <w:rFonts w:ascii="Times New Roman" w:hAnsi="Times New Roman"/>
          <w:b/>
          <w:sz w:val="24"/>
          <w:szCs w:val="24"/>
        </w:rPr>
        <w:t xml:space="preserve"> </w:t>
      </w:r>
      <w:r w:rsidRPr="00357523">
        <w:rPr>
          <w:rFonts w:ascii="Times New Roman" w:hAnsi="Times New Roman"/>
          <w:sz w:val="24"/>
          <w:szCs w:val="24"/>
        </w:rPr>
        <w:t>Këto fonde japing alternativa të reja investimi për investitorët të cilët duan të marrin përsipër një nivel më të lartë të rrezikut</w:t>
      </w:r>
      <w:r w:rsidRPr="00357523">
        <w:rPr>
          <w:rFonts w:ascii="Times New Roman" w:hAnsi="Times New Roman"/>
          <w:b/>
          <w:sz w:val="24"/>
          <w:szCs w:val="24"/>
        </w:rPr>
        <w:t xml:space="preserve">. </w:t>
      </w:r>
      <w:r w:rsidRPr="00357523">
        <w:rPr>
          <w:rFonts w:ascii="Times New Roman" w:hAnsi="Times New Roman"/>
          <w:sz w:val="24"/>
          <w:szCs w:val="24"/>
        </w:rPr>
        <w:t xml:space="preserve">Në përgjithësi rritja e mundësive të investimit kontribuon në rritjen e diversifikimit duke shtuar alternativat të cilat duhet të kombinohen në nivel portofoli me alternative të tjera me korelacion të ulët. </w:t>
      </w:r>
    </w:p>
    <w:p w14:paraId="5C4AB00D" w14:textId="77777777" w:rsidR="002A6679" w:rsidRPr="00357523" w:rsidRDefault="002A6679" w:rsidP="00357523">
      <w:pPr>
        <w:pStyle w:val="ListParagraph"/>
        <w:numPr>
          <w:ilvl w:val="0"/>
          <w:numId w:val="43"/>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Transparenc</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e lart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momentin e shitjes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kuotave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fondit dhe Kategorizimin e klient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ve 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profesionist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/jo profesionist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w:t>
      </w:r>
      <w:r w:rsidR="00A24145" w:rsidRPr="00357523">
        <w:rPr>
          <w:rFonts w:ascii="Times New Roman" w:hAnsi="Times New Roman"/>
          <w:iCs/>
          <w:sz w:val="24"/>
          <w:szCs w:val="24"/>
          <w:lang w:val="sq-AL"/>
        </w:rPr>
        <w:t xml:space="preserve"> </w:t>
      </w:r>
      <w:r w:rsidRPr="00357523">
        <w:rPr>
          <w:rFonts w:ascii="Times New Roman" w:hAnsi="Times New Roman"/>
          <w:sz w:val="24"/>
          <w:szCs w:val="24"/>
        </w:rPr>
        <w:t>Ligji egzistues</w:t>
      </w:r>
      <w:r w:rsidR="00A24145" w:rsidRPr="00357523">
        <w:rPr>
          <w:rFonts w:ascii="Times New Roman" w:hAnsi="Times New Roman"/>
          <w:sz w:val="24"/>
          <w:szCs w:val="24"/>
        </w:rPr>
        <w:t>,</w:t>
      </w:r>
      <w:r w:rsidRPr="00357523">
        <w:rPr>
          <w:rFonts w:ascii="Times New Roman" w:hAnsi="Times New Roman"/>
          <w:sz w:val="24"/>
          <w:szCs w:val="24"/>
        </w:rPr>
        <w:t xml:space="preserve"> nuk ka qartësi në lidhje me ndarjen e llojeve të klientëve si dhe mënyrën se si rregullohen tipe të ndryshme të fondeve për lloje të ndryshëm klientësh. Ligji i ri parashikon dhe përcakton një klient profesionist (sipas përcaktimeve të direktivës) si dhe parashikon që të gjithë klientët të cilët nuk janë profesionistë janë klientë (retail) apo jo profesionistë- që është në një linjë me direktivën e (MIFID2) (Tregjet në instrumenta financiare). Ligji parashikon kërkësa se si fondi duhet të shitet ndaj klientëve jo profesionistë, si përcaktohen këto kërkesa, duke përfshirë kërkesa në lidhje me këshillimin dhe informacionin që u ofrohet klientëve. Fondet të cilat janë të rregjistruar me Autoritetin për tu ofruar vetëm ndaj klientëve profesionistë dhe të cilët përcfaktohen si “fonde të investimit alternative” nu</w:t>
      </w:r>
      <w:r w:rsidR="00A24145" w:rsidRPr="00357523">
        <w:rPr>
          <w:rFonts w:ascii="Times New Roman" w:hAnsi="Times New Roman"/>
          <w:sz w:val="24"/>
          <w:szCs w:val="24"/>
        </w:rPr>
        <w:t>k lejohet që të shiten në publik</w:t>
      </w:r>
      <w:r w:rsidRPr="00357523">
        <w:rPr>
          <w:rFonts w:ascii="Times New Roman" w:hAnsi="Times New Roman"/>
          <w:sz w:val="24"/>
          <w:szCs w:val="24"/>
        </w:rPr>
        <w:t xml:space="preserve">. </w:t>
      </w:r>
    </w:p>
    <w:p w14:paraId="5C4AB00E" w14:textId="77777777" w:rsidR="002A6679" w:rsidRPr="00357523" w:rsidRDefault="00A24145" w:rsidP="00357523">
      <w:pPr>
        <w:numPr>
          <w:ilvl w:val="0"/>
          <w:numId w:val="43"/>
        </w:numPr>
        <w:spacing w:line="276" w:lineRule="auto"/>
        <w:jc w:val="both"/>
        <w:rPr>
          <w:rFonts w:ascii="Times New Roman" w:hAnsi="Times New Roman"/>
          <w:b/>
          <w:bCs/>
          <w:iCs/>
          <w:sz w:val="24"/>
          <w:szCs w:val="24"/>
          <w:lang w:val="sq-AL"/>
        </w:rPr>
      </w:pPr>
      <w:r w:rsidRPr="00357523">
        <w:rPr>
          <w:rFonts w:ascii="Times New Roman" w:hAnsi="Times New Roman"/>
          <w:iCs/>
          <w:sz w:val="24"/>
          <w:szCs w:val="24"/>
          <w:lang w:val="sq-AL"/>
        </w:rPr>
        <w:t>Rritja e mbrojtjes 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investitor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ve. Nisma e re, parashikon rritjen e kompetencave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Autoritetit Mbikqyr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 (AMF)-s</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kryerjen e nj</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hetimi administrativ dhe marrjen e masave 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lidhje me </w:t>
      </w:r>
      <w:r w:rsidRPr="00357523">
        <w:rPr>
          <w:rFonts w:ascii="Times New Roman" w:hAnsi="Times New Roman"/>
          <w:iCs/>
          <w:sz w:val="24"/>
          <w:szCs w:val="24"/>
          <w:lang w:val="sq-AL"/>
        </w:rPr>
        <w:lastRenderedPageBreak/>
        <w:t>shkeljet e konstatuara ndaj subjekteve q</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liçenson dhe mbik</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qyr, si dhe bashk</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punimin me shtetet e tjera. Ky ndryshim do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sjelli nj</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mbrojtje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mir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investitor</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ve, pasi rritet dhe shkalla e kontrollit/hetimit ndaj subjekteve q</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veprojn</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pali</w:t>
      </w:r>
      <w:r w:rsidR="005C7411" w:rsidRPr="00357523">
        <w:rPr>
          <w:rFonts w:ascii="Times New Roman" w:hAnsi="Times New Roman"/>
          <w:iCs/>
          <w:sz w:val="24"/>
          <w:szCs w:val="24"/>
          <w:lang w:val="sq-AL"/>
        </w:rPr>
        <w:t xml:space="preserve">çensuara. </w:t>
      </w:r>
    </w:p>
    <w:p w14:paraId="5C4AB00F" w14:textId="77777777" w:rsidR="002A6679" w:rsidRPr="00357523" w:rsidRDefault="002A6679" w:rsidP="00357523">
      <w:pPr>
        <w:spacing w:line="276" w:lineRule="auto"/>
        <w:jc w:val="both"/>
        <w:rPr>
          <w:rFonts w:ascii="Times New Roman" w:hAnsi="Times New Roman"/>
          <w:b/>
          <w:bCs/>
          <w:iCs/>
          <w:sz w:val="24"/>
          <w:szCs w:val="24"/>
          <w:lang w:val="sq-AL"/>
        </w:rPr>
      </w:pPr>
    </w:p>
    <w:p w14:paraId="5C4AB010" w14:textId="77777777" w:rsidR="00D815C0" w:rsidRPr="00357523" w:rsidRDefault="005C7411" w:rsidP="00357523">
      <w:pPr>
        <w:spacing w:line="276" w:lineRule="auto"/>
        <w:jc w:val="both"/>
        <w:rPr>
          <w:rFonts w:ascii="Times New Roman" w:hAnsi="Times New Roman"/>
          <w:sz w:val="24"/>
          <w:szCs w:val="24"/>
          <w:lang w:val="sq-AL"/>
        </w:rPr>
      </w:pPr>
      <w:r w:rsidRPr="00357523">
        <w:rPr>
          <w:rFonts w:ascii="Times New Roman" w:hAnsi="Times New Roman"/>
          <w:sz w:val="24"/>
          <w:szCs w:val="24"/>
          <w:lang w:val="sq-AL"/>
        </w:rPr>
        <w:t>Lidhur me ndikimet jo 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drejtp</w:t>
      </w:r>
      <w:r w:rsidR="00F128AD" w:rsidRPr="00357523">
        <w:rPr>
          <w:rFonts w:ascii="Times New Roman" w:hAnsi="Times New Roman"/>
          <w:sz w:val="24"/>
          <w:szCs w:val="24"/>
          <w:lang w:val="sq-AL"/>
        </w:rPr>
        <w:t>ë</w:t>
      </w:r>
      <w:r w:rsidRPr="00357523">
        <w:rPr>
          <w:rFonts w:ascii="Times New Roman" w:hAnsi="Times New Roman"/>
          <w:sz w:val="24"/>
          <w:szCs w:val="24"/>
          <w:lang w:val="sq-AL"/>
        </w:rPr>
        <w:t>rdrejta:</w:t>
      </w:r>
    </w:p>
    <w:p w14:paraId="5C4AB011" w14:textId="77777777" w:rsidR="005C7411" w:rsidRPr="00357523" w:rsidRDefault="005C7411" w:rsidP="00357523">
      <w:pPr>
        <w:spacing w:line="276" w:lineRule="auto"/>
        <w:jc w:val="both"/>
        <w:rPr>
          <w:rFonts w:ascii="Times New Roman" w:hAnsi="Times New Roman"/>
          <w:sz w:val="24"/>
          <w:szCs w:val="24"/>
          <w:lang w:val="sq-AL"/>
        </w:rPr>
      </w:pPr>
    </w:p>
    <w:p w14:paraId="5C4AB012" w14:textId="77777777" w:rsidR="005C7411" w:rsidRPr="00357523" w:rsidRDefault="005C7411" w:rsidP="00357523">
      <w:pPr>
        <w:spacing w:line="276" w:lineRule="auto"/>
        <w:jc w:val="both"/>
        <w:rPr>
          <w:rFonts w:ascii="Times New Roman" w:hAnsi="Times New Roman"/>
          <w:iCs/>
          <w:sz w:val="24"/>
          <w:szCs w:val="24"/>
          <w:lang w:val="sq-AL"/>
        </w:rPr>
      </w:pPr>
      <w:r w:rsidRPr="00357523">
        <w:rPr>
          <w:rFonts w:ascii="Times New Roman" w:hAnsi="Times New Roman"/>
          <w:b/>
          <w:sz w:val="24"/>
          <w:szCs w:val="24"/>
          <w:u w:val="single"/>
          <w:lang w:val="sq-AL"/>
        </w:rPr>
        <w:t xml:space="preserve">Biznesi: </w:t>
      </w:r>
      <w:r w:rsidRPr="00357523">
        <w:rPr>
          <w:rFonts w:ascii="Times New Roman" w:hAnsi="Times New Roman"/>
          <w:sz w:val="24"/>
          <w:szCs w:val="24"/>
          <w:lang w:val="sq-AL"/>
        </w:rPr>
        <w:t xml:space="preserve"> </w:t>
      </w:r>
      <w:r w:rsidRPr="00357523">
        <w:rPr>
          <w:rFonts w:ascii="Times New Roman" w:hAnsi="Times New Roman"/>
          <w:iCs/>
          <w:sz w:val="24"/>
          <w:szCs w:val="24"/>
          <w:lang w:val="sq-AL"/>
        </w:rPr>
        <w:t>Rritja e konkurrenc</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s p</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shoq</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rit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ekzituese mund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sjelli ulje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tarifave, pasi duke pasur nj</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num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r m</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madh fondesh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reja, indirekt do t</w:t>
      </w:r>
      <w:r w:rsidR="00F128AD" w:rsidRPr="00357523">
        <w:rPr>
          <w:rFonts w:ascii="Times New Roman" w:hAnsi="Times New Roman"/>
          <w:iCs/>
          <w:sz w:val="24"/>
          <w:szCs w:val="24"/>
          <w:lang w:val="sq-AL"/>
        </w:rPr>
        <w:t>ë</w:t>
      </w:r>
      <w:r w:rsidRPr="00357523">
        <w:rPr>
          <w:rFonts w:ascii="Times New Roman" w:hAnsi="Times New Roman"/>
          <w:iCs/>
          <w:sz w:val="24"/>
          <w:szCs w:val="24"/>
          <w:lang w:val="sq-AL"/>
        </w:rPr>
        <w:t xml:space="preserve"> mun</w:t>
      </w:r>
      <w:r w:rsidR="00A07617" w:rsidRPr="00357523">
        <w:rPr>
          <w:rFonts w:ascii="Times New Roman" w:hAnsi="Times New Roman"/>
          <w:iCs/>
          <w:sz w:val="24"/>
          <w:szCs w:val="24"/>
          <w:lang w:val="sq-AL"/>
        </w:rPr>
        <w:t>d</w:t>
      </w:r>
      <w:r w:rsidR="00F128AD" w:rsidRPr="00357523">
        <w:rPr>
          <w:rFonts w:ascii="Times New Roman" w:hAnsi="Times New Roman"/>
          <w:iCs/>
          <w:sz w:val="24"/>
          <w:szCs w:val="24"/>
          <w:lang w:val="sq-AL"/>
        </w:rPr>
        <w:t>ë</w:t>
      </w:r>
      <w:r w:rsidR="00A07617" w:rsidRPr="00357523">
        <w:rPr>
          <w:rFonts w:ascii="Times New Roman" w:hAnsi="Times New Roman"/>
          <w:iCs/>
          <w:sz w:val="24"/>
          <w:szCs w:val="24"/>
          <w:lang w:val="sq-AL"/>
        </w:rPr>
        <w:t>sohet edhe ulja e tarifave dhe konkurrueshm</w:t>
      </w:r>
      <w:r w:rsidR="00F128AD" w:rsidRPr="00357523">
        <w:rPr>
          <w:rFonts w:ascii="Times New Roman" w:hAnsi="Times New Roman"/>
          <w:iCs/>
          <w:sz w:val="24"/>
          <w:szCs w:val="24"/>
          <w:lang w:val="sq-AL"/>
        </w:rPr>
        <w:t>ë</w:t>
      </w:r>
      <w:r w:rsidR="00A07617" w:rsidRPr="00357523">
        <w:rPr>
          <w:rFonts w:ascii="Times New Roman" w:hAnsi="Times New Roman"/>
          <w:iCs/>
          <w:sz w:val="24"/>
          <w:szCs w:val="24"/>
          <w:lang w:val="sq-AL"/>
        </w:rPr>
        <w:t>ria e bizneseve.</w:t>
      </w:r>
    </w:p>
    <w:p w14:paraId="5C4AB013" w14:textId="77777777" w:rsidR="005C7411" w:rsidRPr="00357523" w:rsidRDefault="005C7411" w:rsidP="00357523">
      <w:pPr>
        <w:spacing w:line="276" w:lineRule="auto"/>
        <w:jc w:val="both"/>
        <w:rPr>
          <w:rFonts w:ascii="Times New Roman" w:hAnsi="Times New Roman"/>
          <w:sz w:val="24"/>
          <w:szCs w:val="24"/>
          <w:lang w:val="sq-AL"/>
        </w:rPr>
      </w:pPr>
    </w:p>
    <w:p w14:paraId="5C4AB014" w14:textId="77777777" w:rsidR="00A07617" w:rsidRPr="00357523" w:rsidRDefault="00A07617" w:rsidP="00357523">
      <w:pPr>
        <w:spacing w:line="276" w:lineRule="auto"/>
        <w:jc w:val="both"/>
        <w:rPr>
          <w:rFonts w:ascii="Times New Roman" w:hAnsi="Times New Roman"/>
          <w:sz w:val="24"/>
          <w:szCs w:val="24"/>
          <w:lang w:val="sq-AL"/>
        </w:rPr>
      </w:pPr>
      <w:r w:rsidRPr="00357523">
        <w:rPr>
          <w:rFonts w:ascii="Times New Roman" w:hAnsi="Times New Roman"/>
          <w:b/>
          <w:sz w:val="24"/>
          <w:szCs w:val="24"/>
          <w:u w:val="single"/>
          <w:lang w:val="sq-AL"/>
        </w:rPr>
        <w:t>Investitor</w:t>
      </w:r>
      <w:r w:rsidR="00F128AD" w:rsidRPr="00357523">
        <w:rPr>
          <w:rFonts w:ascii="Times New Roman" w:hAnsi="Times New Roman"/>
          <w:b/>
          <w:sz w:val="24"/>
          <w:szCs w:val="24"/>
          <w:u w:val="single"/>
          <w:lang w:val="sq-AL"/>
        </w:rPr>
        <w:t>ë</w:t>
      </w:r>
      <w:r w:rsidRPr="00357523">
        <w:rPr>
          <w:rFonts w:ascii="Times New Roman" w:hAnsi="Times New Roman"/>
          <w:b/>
          <w:sz w:val="24"/>
          <w:szCs w:val="24"/>
          <w:u w:val="single"/>
          <w:lang w:val="sq-AL"/>
        </w:rPr>
        <w:t xml:space="preserve">t: </w:t>
      </w:r>
      <w:r w:rsidRPr="00357523">
        <w:rPr>
          <w:rFonts w:ascii="Times New Roman" w:hAnsi="Times New Roman"/>
          <w:sz w:val="24"/>
          <w:szCs w:val="24"/>
          <w:lang w:val="sq-AL"/>
        </w:rPr>
        <w:t xml:space="preserve"> Rritja e mbrojtjes s</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investitor</w:t>
      </w:r>
      <w:r w:rsidR="00F128AD" w:rsidRPr="00357523">
        <w:rPr>
          <w:rFonts w:ascii="Times New Roman" w:hAnsi="Times New Roman"/>
          <w:sz w:val="24"/>
          <w:szCs w:val="24"/>
          <w:lang w:val="sq-AL"/>
        </w:rPr>
        <w:t>ë</w:t>
      </w:r>
      <w:r w:rsidRPr="00357523">
        <w:rPr>
          <w:rFonts w:ascii="Times New Roman" w:hAnsi="Times New Roman"/>
          <w:sz w:val="24"/>
          <w:szCs w:val="24"/>
          <w:lang w:val="sq-AL"/>
        </w:rPr>
        <w:t>ve, vendosja e kritereve m</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forta lidhur me subjektete q</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do 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jen</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n</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pozicione drejtuese n</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shoq</w:t>
      </w:r>
      <w:r w:rsidR="00F128AD" w:rsidRPr="00357523">
        <w:rPr>
          <w:rFonts w:ascii="Times New Roman" w:hAnsi="Times New Roman"/>
          <w:sz w:val="24"/>
          <w:szCs w:val="24"/>
          <w:lang w:val="sq-AL"/>
        </w:rPr>
        <w:t>ë</w:t>
      </w:r>
      <w:r w:rsidRPr="00357523">
        <w:rPr>
          <w:rFonts w:ascii="Times New Roman" w:hAnsi="Times New Roman"/>
          <w:sz w:val="24"/>
          <w:szCs w:val="24"/>
          <w:lang w:val="sq-AL"/>
        </w:rPr>
        <w:t>ri si dhe nj</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kontroll m</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i lart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nga ana e Autoritetit mbi Shoq</w:t>
      </w:r>
      <w:r w:rsidR="00F128AD" w:rsidRPr="00357523">
        <w:rPr>
          <w:rFonts w:ascii="Times New Roman" w:hAnsi="Times New Roman"/>
          <w:sz w:val="24"/>
          <w:szCs w:val="24"/>
          <w:lang w:val="sq-AL"/>
        </w:rPr>
        <w:t>ë</w:t>
      </w:r>
      <w:r w:rsidRPr="00357523">
        <w:rPr>
          <w:rFonts w:ascii="Times New Roman" w:hAnsi="Times New Roman"/>
          <w:sz w:val="24"/>
          <w:szCs w:val="24"/>
          <w:lang w:val="sq-AL"/>
        </w:rPr>
        <w:t>rit</w:t>
      </w:r>
      <w:r w:rsidR="00F128AD" w:rsidRPr="00357523">
        <w:rPr>
          <w:rFonts w:ascii="Times New Roman" w:hAnsi="Times New Roman"/>
          <w:sz w:val="24"/>
          <w:szCs w:val="24"/>
          <w:lang w:val="sq-AL"/>
        </w:rPr>
        <w:t>ë</w:t>
      </w:r>
      <w:r w:rsidRPr="00357523">
        <w:rPr>
          <w:rFonts w:ascii="Times New Roman" w:hAnsi="Times New Roman"/>
          <w:sz w:val="24"/>
          <w:szCs w:val="24"/>
          <w:lang w:val="sq-AL"/>
        </w:rPr>
        <w:t>, sjell nj</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klim</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m</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sigurt</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n</w:t>
      </w:r>
      <w:r w:rsidR="00F128AD" w:rsidRPr="00357523">
        <w:rPr>
          <w:rFonts w:ascii="Times New Roman" w:hAnsi="Times New Roman"/>
          <w:sz w:val="24"/>
          <w:szCs w:val="24"/>
          <w:lang w:val="sq-AL"/>
        </w:rPr>
        <w:t>ë</w:t>
      </w:r>
      <w:r w:rsidRPr="00357523">
        <w:rPr>
          <w:rFonts w:ascii="Times New Roman" w:hAnsi="Times New Roman"/>
          <w:sz w:val="24"/>
          <w:szCs w:val="24"/>
          <w:lang w:val="sq-AL"/>
        </w:rPr>
        <w:t xml:space="preserve"> investime.</w:t>
      </w:r>
    </w:p>
    <w:p w14:paraId="5C4AB015" w14:textId="77777777" w:rsidR="005C7411" w:rsidRPr="00357523" w:rsidRDefault="005C7411" w:rsidP="00357523">
      <w:pPr>
        <w:spacing w:line="276" w:lineRule="auto"/>
        <w:jc w:val="both"/>
        <w:rPr>
          <w:rFonts w:ascii="Times New Roman" w:hAnsi="Times New Roman"/>
          <w:sz w:val="24"/>
          <w:szCs w:val="24"/>
          <w:lang w:val="sq-AL"/>
        </w:rPr>
      </w:pPr>
    </w:p>
    <w:p w14:paraId="5C4AB016" w14:textId="77777777" w:rsidR="005C7411" w:rsidRPr="00357523" w:rsidRDefault="005C7411" w:rsidP="00357523">
      <w:pPr>
        <w:spacing w:line="276" w:lineRule="auto"/>
        <w:jc w:val="both"/>
        <w:rPr>
          <w:rFonts w:ascii="Times New Roman" w:hAnsi="Times New Roman"/>
          <w:sz w:val="24"/>
          <w:szCs w:val="24"/>
          <w:lang w:val="sq-AL"/>
        </w:rPr>
      </w:pPr>
    </w:p>
    <w:p w14:paraId="5C4AB017" w14:textId="77777777" w:rsidR="003E3A8A" w:rsidRPr="00357523" w:rsidRDefault="003E3A8A" w:rsidP="00C26A28">
      <w:pPr>
        <w:spacing w:line="276" w:lineRule="auto"/>
        <w:jc w:val="both"/>
        <w:rPr>
          <w:rFonts w:ascii="Times New Roman" w:hAnsi="Times New Roman"/>
          <w:lang w:val="sq-AL"/>
        </w:rPr>
      </w:pPr>
      <w:r w:rsidRPr="00357523">
        <w:rPr>
          <w:rFonts w:ascii="Times New Roman" w:hAnsi="Times New Roman"/>
          <w:sz w:val="24"/>
          <w:szCs w:val="24"/>
          <w:lang w:val="sq-AL"/>
        </w:rPr>
        <w:lastRenderedPageBreak/>
        <w:t xml:space="preserve">Efektet financiare </w:t>
      </w:r>
      <w:r w:rsidR="0034087F" w:rsidRPr="00357523">
        <w:rPr>
          <w:rFonts w:ascii="Times New Roman" w:hAnsi="Times New Roman"/>
          <w:sz w:val="24"/>
          <w:szCs w:val="24"/>
          <w:lang w:val="sq-AL"/>
        </w:rPr>
        <w:t>të opsionit të preferuar</w:t>
      </w:r>
      <w:r w:rsidRPr="00357523">
        <w:rPr>
          <w:rFonts w:ascii="Times New Roman" w:hAnsi="Times New Roman"/>
          <w:sz w:val="24"/>
          <w:szCs w:val="24"/>
          <w:lang w:val="sq-AL"/>
        </w:rPr>
        <w:t>janë të pamunduara të vlerësohen pasi gjithcka varet nga numri i fondeve t</w:t>
      </w:r>
      <w:r w:rsidR="00E55CCA" w:rsidRPr="00357523">
        <w:rPr>
          <w:rFonts w:ascii="Times New Roman" w:hAnsi="Times New Roman"/>
          <w:sz w:val="24"/>
          <w:szCs w:val="24"/>
          <w:lang w:val="sq-AL"/>
        </w:rPr>
        <w:t>ë</w:t>
      </w:r>
      <w:r w:rsidRPr="00357523">
        <w:rPr>
          <w:rFonts w:ascii="Times New Roman" w:hAnsi="Times New Roman"/>
          <w:sz w:val="24"/>
          <w:szCs w:val="24"/>
          <w:lang w:val="sq-AL"/>
        </w:rPr>
        <w:t xml:space="preserve"> reja q</w:t>
      </w:r>
      <w:r w:rsidR="00E55CCA" w:rsidRPr="00357523">
        <w:rPr>
          <w:rFonts w:ascii="Times New Roman" w:hAnsi="Times New Roman"/>
          <w:sz w:val="24"/>
          <w:szCs w:val="24"/>
          <w:lang w:val="sq-AL"/>
        </w:rPr>
        <w:t>ë</w:t>
      </w:r>
      <w:r w:rsidRPr="00357523">
        <w:rPr>
          <w:rFonts w:ascii="Times New Roman" w:hAnsi="Times New Roman"/>
          <w:sz w:val="24"/>
          <w:szCs w:val="24"/>
          <w:lang w:val="sq-AL"/>
        </w:rPr>
        <w:t xml:space="preserve"> do t</w:t>
      </w:r>
      <w:r w:rsidR="00E55CCA" w:rsidRPr="00357523">
        <w:rPr>
          <w:rFonts w:ascii="Times New Roman" w:hAnsi="Times New Roman"/>
          <w:sz w:val="24"/>
          <w:szCs w:val="24"/>
          <w:lang w:val="sq-AL"/>
        </w:rPr>
        <w:t>ë</w:t>
      </w:r>
      <w:r w:rsidRPr="00357523">
        <w:rPr>
          <w:rFonts w:ascii="Times New Roman" w:hAnsi="Times New Roman"/>
          <w:sz w:val="24"/>
          <w:szCs w:val="24"/>
          <w:lang w:val="sq-AL"/>
        </w:rPr>
        <w:t xml:space="preserve"> hapen, si do t</w:t>
      </w:r>
      <w:r w:rsidR="00E55CCA" w:rsidRPr="00357523">
        <w:rPr>
          <w:rFonts w:ascii="Times New Roman" w:hAnsi="Times New Roman"/>
          <w:sz w:val="24"/>
          <w:szCs w:val="24"/>
          <w:lang w:val="sq-AL"/>
        </w:rPr>
        <w:t>ë</w:t>
      </w:r>
      <w:r w:rsidRPr="00357523">
        <w:rPr>
          <w:rFonts w:ascii="Times New Roman" w:hAnsi="Times New Roman"/>
          <w:sz w:val="24"/>
          <w:szCs w:val="24"/>
          <w:lang w:val="sq-AL"/>
        </w:rPr>
        <w:t xml:space="preserve"> perce</w:t>
      </w:r>
      <w:r w:rsidR="00E55CCA" w:rsidRPr="00357523">
        <w:rPr>
          <w:rFonts w:ascii="Times New Roman" w:hAnsi="Times New Roman"/>
          <w:sz w:val="24"/>
          <w:szCs w:val="24"/>
          <w:lang w:val="sq-AL"/>
        </w:rPr>
        <w:t>ptohet nga investitorët, etj. Për këtë arsye ky numër është i pamundur të parashikohet si rezultat dhe kuantifikimi i ndikimeve mbetet i vështirë për t</w:t>
      </w:r>
      <w:r w:rsidR="0034087F" w:rsidRPr="00357523">
        <w:rPr>
          <w:rFonts w:ascii="Times New Roman" w:hAnsi="Times New Roman"/>
          <w:sz w:val="24"/>
          <w:szCs w:val="24"/>
          <w:lang w:val="sq-AL"/>
        </w:rPr>
        <w:t>’</w:t>
      </w:r>
      <w:r w:rsidR="00E55CCA" w:rsidRPr="00357523">
        <w:rPr>
          <w:rFonts w:ascii="Times New Roman" w:hAnsi="Times New Roman"/>
          <w:sz w:val="24"/>
          <w:szCs w:val="24"/>
          <w:lang w:val="sq-AL"/>
        </w:rPr>
        <w:t>u bërë.</w:t>
      </w:r>
      <w:r w:rsidR="00E55CCA" w:rsidRPr="00357523">
        <w:rPr>
          <w:rFonts w:ascii="Times New Roman" w:hAnsi="Times New Roman"/>
          <w:lang w:val="sq-AL"/>
        </w:rPr>
        <w:t xml:space="preserve"> </w:t>
      </w:r>
    </w:p>
    <w:p w14:paraId="5C4AB018" w14:textId="77777777" w:rsidR="00864E90" w:rsidRPr="00864E90" w:rsidRDefault="00864E90" w:rsidP="00864E90">
      <w:pPr>
        <w:jc w:val="both"/>
        <w:rPr>
          <w:rFonts w:ascii="Times New Roman" w:hAnsi="Times New Roman"/>
          <w:lang w:val="sq-AL"/>
        </w:rPr>
      </w:pPr>
    </w:p>
    <w:bookmarkEnd w:id="9"/>
    <w:p w14:paraId="5C4AB019"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5C4AB01A" w14:textId="77777777" w:rsidR="00D55BD1" w:rsidRPr="00D55BD1" w:rsidRDefault="00D55BD1" w:rsidP="00D55BD1">
      <w:pPr>
        <w:rPr>
          <w:lang w:val="sq-AL"/>
        </w:rPr>
      </w:pPr>
    </w:p>
    <w:p w14:paraId="5C4AB01B"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5C4AB01C"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5C4AB01D" w14:textId="77777777" w:rsidR="00BC0A43" w:rsidRPr="009C75E3" w:rsidRDefault="00BC0A43" w:rsidP="00B83A5E">
      <w:pPr>
        <w:rPr>
          <w:rFonts w:ascii="Times New Roman" w:hAnsi="Times New Roman"/>
          <w:szCs w:val="22"/>
          <w:lang w:val="sq-AL"/>
        </w:rPr>
      </w:pPr>
    </w:p>
    <w:p w14:paraId="5C4AB01E" w14:textId="77777777" w:rsidR="00EA625F" w:rsidRDefault="00EA625F" w:rsidP="00C26A28">
      <w:pPr>
        <w:spacing w:line="276" w:lineRule="auto"/>
        <w:jc w:val="both"/>
        <w:rPr>
          <w:rFonts w:ascii="Times New Roman" w:hAnsi="Times New Roman"/>
          <w:sz w:val="24"/>
          <w:szCs w:val="24"/>
          <w:lang w:val="sq-AL"/>
        </w:rPr>
      </w:pPr>
      <w:bookmarkStart w:id="10" w:name="_Toc506919739"/>
      <w:r w:rsidRPr="00CC517E">
        <w:rPr>
          <w:rFonts w:ascii="Times New Roman" w:hAnsi="Times New Roman"/>
          <w:sz w:val="24"/>
          <w:szCs w:val="24"/>
          <w:lang w:val="sq-AL"/>
        </w:rPr>
        <w:t xml:space="preserve">Opsioni nr.1, hartimi i nje ligji te ri “Per sipermarrjet e investimeve kolektive” </w:t>
      </w:r>
      <w:r w:rsidR="002E5DC6">
        <w:rPr>
          <w:rFonts w:ascii="Times New Roman" w:hAnsi="Times New Roman"/>
          <w:sz w:val="24"/>
          <w:szCs w:val="24"/>
          <w:lang w:val="sq-AL"/>
        </w:rPr>
        <w:t>eshte opsioni</w:t>
      </w:r>
      <w:r w:rsidRPr="00CC517E">
        <w:rPr>
          <w:rFonts w:ascii="Times New Roman" w:hAnsi="Times New Roman"/>
          <w:sz w:val="24"/>
          <w:szCs w:val="24"/>
          <w:lang w:val="sq-AL"/>
        </w:rPr>
        <w:t xml:space="preserve"> </w:t>
      </w:r>
      <w:r w:rsidR="003F128B">
        <w:rPr>
          <w:rFonts w:ascii="Times New Roman" w:hAnsi="Times New Roman"/>
          <w:sz w:val="24"/>
          <w:szCs w:val="24"/>
          <w:lang w:val="sq-AL"/>
        </w:rPr>
        <w:t>i preferuar</w:t>
      </w:r>
      <w:r w:rsidRPr="00CC517E">
        <w:rPr>
          <w:rFonts w:ascii="Times New Roman" w:hAnsi="Times New Roman"/>
          <w:sz w:val="24"/>
          <w:szCs w:val="24"/>
          <w:lang w:val="sq-AL"/>
        </w:rPr>
        <w:t xml:space="preserve"> qe </w:t>
      </w:r>
      <w:r w:rsidR="00E77864">
        <w:rPr>
          <w:rFonts w:ascii="Times New Roman" w:hAnsi="Times New Roman"/>
          <w:sz w:val="24"/>
          <w:szCs w:val="24"/>
          <w:lang w:val="sq-AL"/>
        </w:rPr>
        <w:t xml:space="preserve">do të </w:t>
      </w:r>
      <w:r w:rsidRPr="00CC517E">
        <w:rPr>
          <w:rFonts w:ascii="Times New Roman" w:hAnsi="Times New Roman"/>
          <w:sz w:val="24"/>
          <w:szCs w:val="24"/>
          <w:lang w:val="en-US"/>
        </w:rPr>
        <w:t xml:space="preserve">zbatohet </w:t>
      </w:r>
      <w:r w:rsidRPr="00CC517E">
        <w:rPr>
          <w:rFonts w:ascii="Times New Roman" w:hAnsi="Times New Roman"/>
          <w:sz w:val="24"/>
          <w:szCs w:val="24"/>
          <w:lang w:val="sq-AL"/>
        </w:rPr>
        <w:t>për të gjithë subjektet e licencuara, njohura ose regjistruara nga Autoriteti</w:t>
      </w:r>
      <w:r w:rsidR="00E4619D">
        <w:rPr>
          <w:rFonts w:ascii="Times New Roman" w:hAnsi="Times New Roman"/>
          <w:sz w:val="24"/>
          <w:szCs w:val="24"/>
          <w:lang w:val="sq-AL"/>
        </w:rPr>
        <w:t>,</w:t>
      </w:r>
      <w:r w:rsidRPr="00CC517E">
        <w:rPr>
          <w:rFonts w:ascii="Times New Roman" w:hAnsi="Times New Roman"/>
          <w:sz w:val="24"/>
          <w:szCs w:val="24"/>
          <w:lang w:val="sq-AL"/>
        </w:rPr>
        <w:t xml:space="preserve"> që kryejnë veprimtari ose kanë lidhje me kryerjen e vep</w:t>
      </w:r>
      <w:r w:rsidR="00E77864">
        <w:rPr>
          <w:rFonts w:ascii="Times New Roman" w:hAnsi="Times New Roman"/>
          <w:sz w:val="24"/>
          <w:szCs w:val="24"/>
          <w:lang w:val="sq-AL"/>
        </w:rPr>
        <w:t>r</w:t>
      </w:r>
      <w:r w:rsidRPr="00CC517E">
        <w:rPr>
          <w:rFonts w:ascii="Times New Roman" w:hAnsi="Times New Roman"/>
          <w:sz w:val="24"/>
          <w:szCs w:val="24"/>
          <w:lang w:val="sq-AL"/>
        </w:rPr>
        <w:t>imtarisë së mbledhjes së kapitalit me qëllim diversifikimin e riskut</w:t>
      </w:r>
      <w:r w:rsidRPr="00CC517E">
        <w:rPr>
          <w:rFonts w:ascii="Times New Roman" w:hAnsi="Times New Roman"/>
          <w:sz w:val="24"/>
          <w:szCs w:val="24"/>
          <w:lang w:val="en-US"/>
        </w:rPr>
        <w:t xml:space="preserve">. </w:t>
      </w:r>
    </w:p>
    <w:p w14:paraId="5C4AB01F" w14:textId="77777777" w:rsidR="00CC517E" w:rsidRPr="00CC517E" w:rsidRDefault="00CC517E" w:rsidP="00C26A28">
      <w:pPr>
        <w:spacing w:line="276" w:lineRule="auto"/>
        <w:jc w:val="both"/>
        <w:rPr>
          <w:rFonts w:ascii="Times New Roman" w:hAnsi="Times New Roman"/>
          <w:sz w:val="24"/>
          <w:szCs w:val="24"/>
          <w:lang w:val="sq-AL"/>
        </w:rPr>
      </w:pPr>
    </w:p>
    <w:p w14:paraId="5C4AB020" w14:textId="77777777" w:rsidR="00EA625F" w:rsidRDefault="00EA625F" w:rsidP="00C26A28">
      <w:pPr>
        <w:spacing w:line="276" w:lineRule="auto"/>
        <w:jc w:val="both"/>
        <w:rPr>
          <w:rFonts w:ascii="Times New Roman" w:hAnsi="Times New Roman"/>
          <w:sz w:val="24"/>
          <w:szCs w:val="24"/>
          <w:lang w:val="sq-AL"/>
        </w:rPr>
      </w:pPr>
      <w:r w:rsidRPr="00CC517E">
        <w:rPr>
          <w:rFonts w:ascii="Times New Roman" w:hAnsi="Times New Roman"/>
          <w:sz w:val="24"/>
          <w:szCs w:val="24"/>
          <w:lang w:val="sq-AL"/>
        </w:rPr>
        <w:t>Arsyet per zgjidhjen e ketij opsioni jane si vijon:</w:t>
      </w:r>
    </w:p>
    <w:p w14:paraId="5C4AB021" w14:textId="77777777" w:rsidR="00CC517E" w:rsidRPr="00CC517E" w:rsidRDefault="00CC517E" w:rsidP="00C26A28">
      <w:pPr>
        <w:spacing w:line="276" w:lineRule="auto"/>
        <w:jc w:val="both"/>
        <w:rPr>
          <w:rFonts w:ascii="Times New Roman" w:hAnsi="Times New Roman"/>
          <w:sz w:val="24"/>
          <w:szCs w:val="24"/>
          <w:lang w:val="sq-AL"/>
        </w:rPr>
      </w:pPr>
    </w:p>
    <w:p w14:paraId="5C4AB022" w14:textId="77777777" w:rsidR="00EA625F" w:rsidRPr="00CC517E" w:rsidRDefault="00EA625F" w:rsidP="00C26A28">
      <w:pPr>
        <w:spacing w:line="276" w:lineRule="auto"/>
        <w:jc w:val="both"/>
        <w:rPr>
          <w:rFonts w:ascii="Times New Roman" w:hAnsi="Times New Roman"/>
          <w:sz w:val="24"/>
          <w:szCs w:val="24"/>
          <w:lang w:val="en-US"/>
        </w:rPr>
      </w:pPr>
      <w:r w:rsidRPr="00CC517E">
        <w:rPr>
          <w:rFonts w:ascii="Times New Roman" w:hAnsi="Times New Roman"/>
          <w:i/>
          <w:sz w:val="24"/>
          <w:szCs w:val="24"/>
          <w:u w:val="single"/>
          <w:lang w:val="en-US"/>
        </w:rPr>
        <w:lastRenderedPageBreak/>
        <w:t>Së pari:</w:t>
      </w:r>
      <w:r w:rsidRPr="00CC517E">
        <w:rPr>
          <w:rFonts w:ascii="Times New Roman" w:hAnsi="Times New Roman"/>
          <w:sz w:val="24"/>
          <w:szCs w:val="24"/>
          <w:lang w:val="en-US"/>
        </w:rPr>
        <w:t xml:space="preserve"> Hartimi i një ligji të ri është e vetmja mënyrë për të plotësuar boshllëqet në fushën e tregut të letrave me vlerë dhe fondeve të investimeve dhe krijimin e një kuadri rregullator unifikues me zonën Ekonomike Europiane. </w:t>
      </w:r>
    </w:p>
    <w:p w14:paraId="5C4AB023" w14:textId="77777777" w:rsidR="00EA625F" w:rsidRPr="00CC517E" w:rsidRDefault="00EA625F" w:rsidP="00C26A28">
      <w:pPr>
        <w:spacing w:line="276" w:lineRule="auto"/>
        <w:jc w:val="both"/>
        <w:rPr>
          <w:rFonts w:ascii="Times New Roman" w:hAnsi="Times New Roman"/>
          <w:sz w:val="24"/>
          <w:szCs w:val="24"/>
          <w:lang w:val="en-US"/>
        </w:rPr>
      </w:pPr>
      <w:r w:rsidRPr="00CC517E">
        <w:rPr>
          <w:rFonts w:ascii="Times New Roman" w:hAnsi="Times New Roman"/>
          <w:i/>
          <w:sz w:val="24"/>
          <w:szCs w:val="24"/>
          <w:u w:val="single"/>
          <w:lang w:val="en-US"/>
        </w:rPr>
        <w:t>Së dyti:</w:t>
      </w:r>
      <w:r w:rsidRPr="00CC517E">
        <w:rPr>
          <w:rFonts w:ascii="Times New Roman" w:hAnsi="Times New Roman"/>
          <w:sz w:val="24"/>
          <w:szCs w:val="24"/>
          <w:lang w:val="en-US"/>
        </w:rPr>
        <w:t xml:space="preserve"> Nga mënyra se si është konceptuar ky opsion, ai mëshiron praktikën më të mirë ndërkombëtare në përputhje me k</w:t>
      </w:r>
      <w:r w:rsidRPr="00CC517E">
        <w:rPr>
          <w:rFonts w:ascii="Times New Roman" w:hAnsi="Times New Roman"/>
          <w:sz w:val="24"/>
          <w:szCs w:val="24"/>
          <w:lang w:val="sq-AL"/>
        </w:rPr>
        <w:t xml:space="preserve">ërkesat ligjore të BE-së, si dhe parashikimin e formave të reja të organizimit sic janë fondet e investimeve alternative për të bërë investime jo likuide të tilla si pasuritë e paluajtshme. </w:t>
      </w:r>
    </w:p>
    <w:p w14:paraId="5C4AB024" w14:textId="77777777" w:rsidR="00EA625F" w:rsidRPr="00CC517E" w:rsidRDefault="00EA625F" w:rsidP="00C26A28">
      <w:pPr>
        <w:spacing w:line="276" w:lineRule="auto"/>
        <w:jc w:val="both"/>
        <w:rPr>
          <w:rFonts w:ascii="Times New Roman" w:hAnsi="Times New Roman"/>
          <w:sz w:val="24"/>
          <w:szCs w:val="24"/>
          <w:lang w:val="en-US"/>
        </w:rPr>
      </w:pPr>
      <w:r w:rsidRPr="00CC517E">
        <w:rPr>
          <w:rFonts w:ascii="Times New Roman" w:hAnsi="Times New Roman"/>
          <w:i/>
          <w:sz w:val="24"/>
          <w:szCs w:val="24"/>
          <w:u w:val="single"/>
          <w:lang w:val="en-US"/>
        </w:rPr>
        <w:t>Së treti:</w:t>
      </w:r>
      <w:r w:rsidRPr="00CC517E">
        <w:rPr>
          <w:rFonts w:ascii="Times New Roman" w:hAnsi="Times New Roman"/>
          <w:sz w:val="24"/>
          <w:szCs w:val="24"/>
          <w:lang w:val="en-US"/>
        </w:rPr>
        <w:t xml:space="preserve"> Një ligj i ri, bashkëkohor, i dedikuar sipërmarrjeve të investimeve kolektive është një sinjal mjaft optimist për komunitetin e investitorëve, për rëndësinë që </w:t>
      </w:r>
      <w:r w:rsidR="00E77864">
        <w:rPr>
          <w:rFonts w:ascii="Times New Roman" w:hAnsi="Times New Roman"/>
          <w:sz w:val="24"/>
          <w:szCs w:val="24"/>
          <w:lang w:val="en-US"/>
        </w:rPr>
        <w:t>i</w:t>
      </w:r>
      <w:r w:rsidRPr="00CC517E">
        <w:rPr>
          <w:rFonts w:ascii="Times New Roman" w:hAnsi="Times New Roman"/>
          <w:sz w:val="24"/>
          <w:szCs w:val="24"/>
          <w:lang w:val="en-US"/>
        </w:rPr>
        <w:t xml:space="preserve">u jep Qeveria. </w:t>
      </w:r>
    </w:p>
    <w:p w14:paraId="5C4AB025" w14:textId="77777777" w:rsidR="00EA625F" w:rsidRDefault="00EA625F" w:rsidP="00864E90">
      <w:pPr>
        <w:jc w:val="both"/>
        <w:rPr>
          <w:rFonts w:ascii="Times New Roman" w:hAnsi="Times New Roman"/>
          <w:lang w:val="sq-AL"/>
        </w:rPr>
      </w:pPr>
    </w:p>
    <w:p w14:paraId="5C4AB026" w14:textId="77777777" w:rsidR="00864E90" w:rsidRPr="00864E90" w:rsidRDefault="00864E90" w:rsidP="00864E90">
      <w:pPr>
        <w:jc w:val="both"/>
        <w:rPr>
          <w:rFonts w:ascii="Times New Roman" w:hAnsi="Times New Roman"/>
          <w:lang w:val="sq-AL"/>
        </w:rPr>
      </w:pPr>
    </w:p>
    <w:p w14:paraId="5C4AB027"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10"/>
    </w:p>
    <w:p w14:paraId="5C4AB028" w14:textId="77777777" w:rsidR="00D55BD1" w:rsidRPr="00D55BD1" w:rsidRDefault="00D55BD1" w:rsidP="00D55BD1">
      <w:pPr>
        <w:rPr>
          <w:lang w:val="sq-AL"/>
        </w:rPr>
      </w:pPr>
    </w:p>
    <w:p w14:paraId="5C4AB029"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1"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5C4AB02A"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5C4AB02B"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5C4AB02C"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5C4AB02D"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5C4AB02E" w14:textId="77777777" w:rsidR="00F128AD" w:rsidRPr="00835300" w:rsidRDefault="001816FC" w:rsidP="00F128AD">
      <w:pPr>
        <w:spacing w:line="276" w:lineRule="auto"/>
        <w:jc w:val="both"/>
        <w:rPr>
          <w:rFonts w:ascii="Times New Roman" w:hAnsi="Times New Roman"/>
          <w:sz w:val="24"/>
        </w:rPr>
      </w:pPr>
      <w:r w:rsidRPr="00112087">
        <w:rPr>
          <w:rFonts w:ascii="Times New Roman" w:hAnsi="Times New Roman"/>
          <w:sz w:val="24"/>
          <w:szCs w:val="24"/>
          <w:lang w:val="sq-AL"/>
        </w:rPr>
        <w:t>Institucioni p</w:t>
      </w:r>
      <w:r w:rsidR="00D86AE9" w:rsidRPr="00112087">
        <w:rPr>
          <w:rFonts w:ascii="Times New Roman" w:hAnsi="Times New Roman"/>
          <w:sz w:val="24"/>
          <w:szCs w:val="24"/>
          <w:lang w:val="sq-AL"/>
        </w:rPr>
        <w:t>ë</w:t>
      </w:r>
      <w:r w:rsidRPr="00112087">
        <w:rPr>
          <w:rFonts w:ascii="Times New Roman" w:hAnsi="Times New Roman"/>
          <w:sz w:val="24"/>
          <w:szCs w:val="24"/>
          <w:lang w:val="sq-AL"/>
        </w:rPr>
        <w:t>rgjegj</w:t>
      </w:r>
      <w:r w:rsidR="00D86AE9" w:rsidRPr="00112087">
        <w:rPr>
          <w:rFonts w:ascii="Times New Roman" w:hAnsi="Times New Roman"/>
          <w:sz w:val="24"/>
          <w:szCs w:val="24"/>
          <w:lang w:val="sq-AL"/>
        </w:rPr>
        <w:t>ë</w:t>
      </w:r>
      <w:r w:rsidRPr="00112087">
        <w:rPr>
          <w:rFonts w:ascii="Times New Roman" w:hAnsi="Times New Roman"/>
          <w:sz w:val="24"/>
          <w:szCs w:val="24"/>
          <w:lang w:val="sq-AL"/>
        </w:rPr>
        <w:t>s p</w:t>
      </w:r>
      <w:r w:rsidR="00D86AE9" w:rsidRPr="00112087">
        <w:rPr>
          <w:rFonts w:ascii="Times New Roman" w:hAnsi="Times New Roman"/>
          <w:sz w:val="24"/>
          <w:szCs w:val="24"/>
          <w:lang w:val="sq-AL"/>
        </w:rPr>
        <w:t>ë</w:t>
      </w:r>
      <w:r w:rsidRPr="00112087">
        <w:rPr>
          <w:rFonts w:ascii="Times New Roman" w:hAnsi="Times New Roman"/>
          <w:sz w:val="24"/>
          <w:szCs w:val="24"/>
          <w:lang w:val="sq-AL"/>
        </w:rPr>
        <w:t>r zbatimin e opsionit t</w:t>
      </w:r>
      <w:r w:rsidR="00D86AE9" w:rsidRPr="00112087">
        <w:rPr>
          <w:rFonts w:ascii="Times New Roman" w:hAnsi="Times New Roman"/>
          <w:sz w:val="24"/>
          <w:szCs w:val="24"/>
          <w:lang w:val="sq-AL"/>
        </w:rPr>
        <w:t>ë</w:t>
      </w:r>
      <w:r w:rsidRPr="00112087">
        <w:rPr>
          <w:rFonts w:ascii="Times New Roman" w:hAnsi="Times New Roman"/>
          <w:sz w:val="24"/>
          <w:szCs w:val="24"/>
          <w:lang w:val="sq-AL"/>
        </w:rPr>
        <w:t xml:space="preserve"> preferuar </w:t>
      </w:r>
      <w:r w:rsidR="00D86AE9" w:rsidRPr="00112087">
        <w:rPr>
          <w:rFonts w:ascii="Times New Roman" w:hAnsi="Times New Roman"/>
          <w:sz w:val="24"/>
          <w:szCs w:val="24"/>
          <w:lang w:val="sq-AL"/>
        </w:rPr>
        <w:t>ë</w:t>
      </w:r>
      <w:r w:rsidRPr="00112087">
        <w:rPr>
          <w:rFonts w:ascii="Times New Roman" w:hAnsi="Times New Roman"/>
          <w:sz w:val="24"/>
          <w:szCs w:val="24"/>
          <w:lang w:val="sq-AL"/>
        </w:rPr>
        <w:t>sht</w:t>
      </w:r>
      <w:r w:rsidR="00D86AE9" w:rsidRPr="00112087">
        <w:rPr>
          <w:rFonts w:ascii="Times New Roman" w:hAnsi="Times New Roman"/>
          <w:sz w:val="24"/>
          <w:szCs w:val="24"/>
          <w:lang w:val="sq-AL"/>
        </w:rPr>
        <w:t>ë</w:t>
      </w:r>
      <w:r w:rsidRPr="00112087">
        <w:rPr>
          <w:rFonts w:ascii="Times New Roman" w:hAnsi="Times New Roman"/>
          <w:sz w:val="24"/>
          <w:szCs w:val="24"/>
          <w:lang w:val="sq-AL"/>
        </w:rPr>
        <w:t xml:space="preserve"> Autoriteti i Mbik</w:t>
      </w:r>
      <w:r w:rsidR="00D86AE9" w:rsidRPr="00112087">
        <w:rPr>
          <w:rFonts w:ascii="Times New Roman" w:hAnsi="Times New Roman"/>
          <w:sz w:val="24"/>
          <w:szCs w:val="24"/>
          <w:lang w:val="sq-AL"/>
        </w:rPr>
        <w:t>ë</w:t>
      </w:r>
      <w:r w:rsidRPr="00112087">
        <w:rPr>
          <w:rFonts w:ascii="Times New Roman" w:hAnsi="Times New Roman"/>
          <w:sz w:val="24"/>
          <w:szCs w:val="24"/>
          <w:lang w:val="sq-AL"/>
        </w:rPr>
        <w:t>qyrjes Financiare</w:t>
      </w:r>
      <w:r w:rsidR="00A03461" w:rsidRPr="00112087">
        <w:rPr>
          <w:rFonts w:ascii="Times New Roman" w:hAnsi="Times New Roman"/>
          <w:sz w:val="24"/>
          <w:szCs w:val="24"/>
          <w:lang w:val="sq-AL"/>
        </w:rPr>
        <w:t xml:space="preserve"> dhe Shoq</w:t>
      </w:r>
      <w:r w:rsidR="00D86AE9" w:rsidRPr="00112087">
        <w:rPr>
          <w:rFonts w:ascii="Times New Roman" w:hAnsi="Times New Roman"/>
          <w:sz w:val="24"/>
          <w:szCs w:val="24"/>
          <w:lang w:val="sq-AL"/>
        </w:rPr>
        <w:t>ë</w:t>
      </w:r>
      <w:r w:rsidR="00A03461" w:rsidRPr="00112087">
        <w:rPr>
          <w:rFonts w:ascii="Times New Roman" w:hAnsi="Times New Roman"/>
          <w:sz w:val="24"/>
          <w:szCs w:val="24"/>
          <w:lang w:val="sq-AL"/>
        </w:rPr>
        <w:t>rit</w:t>
      </w:r>
      <w:r w:rsidR="00D86AE9" w:rsidRPr="00112087">
        <w:rPr>
          <w:rFonts w:ascii="Times New Roman" w:hAnsi="Times New Roman"/>
          <w:sz w:val="24"/>
          <w:szCs w:val="24"/>
          <w:lang w:val="sq-AL"/>
        </w:rPr>
        <w:t>ë</w:t>
      </w:r>
      <w:r w:rsidR="00016B43" w:rsidRPr="00112087">
        <w:rPr>
          <w:rFonts w:ascii="Times New Roman" w:hAnsi="Times New Roman"/>
          <w:sz w:val="24"/>
          <w:szCs w:val="24"/>
          <w:lang w:val="sq-AL"/>
        </w:rPr>
        <w:t xml:space="preserve"> administruese dhe depozitar</w:t>
      </w:r>
      <w:r w:rsidR="00D86AE9" w:rsidRPr="00112087">
        <w:rPr>
          <w:rFonts w:ascii="Times New Roman" w:hAnsi="Times New Roman"/>
          <w:sz w:val="24"/>
          <w:szCs w:val="24"/>
          <w:lang w:val="sq-AL"/>
        </w:rPr>
        <w:t>ë</w:t>
      </w:r>
      <w:r w:rsidR="00A03461" w:rsidRPr="00112087">
        <w:rPr>
          <w:rFonts w:ascii="Times New Roman" w:hAnsi="Times New Roman"/>
          <w:sz w:val="24"/>
          <w:szCs w:val="24"/>
          <w:lang w:val="sq-AL"/>
        </w:rPr>
        <w:t>t</w:t>
      </w:r>
      <w:r w:rsidRPr="00112087">
        <w:rPr>
          <w:rFonts w:ascii="Times New Roman" w:hAnsi="Times New Roman"/>
          <w:sz w:val="24"/>
          <w:szCs w:val="24"/>
          <w:lang w:val="sq-AL"/>
        </w:rPr>
        <w:t>. Autoriteti i Mbik</w:t>
      </w:r>
      <w:r w:rsidR="00D86AE9" w:rsidRPr="00112087">
        <w:rPr>
          <w:rFonts w:ascii="Times New Roman" w:hAnsi="Times New Roman"/>
          <w:sz w:val="24"/>
          <w:szCs w:val="24"/>
          <w:lang w:val="sq-AL"/>
        </w:rPr>
        <w:t>ë</w:t>
      </w:r>
      <w:r w:rsidRPr="00112087">
        <w:rPr>
          <w:rFonts w:ascii="Times New Roman" w:hAnsi="Times New Roman"/>
          <w:sz w:val="24"/>
          <w:szCs w:val="24"/>
          <w:lang w:val="sq-AL"/>
        </w:rPr>
        <w:t xml:space="preserve">qyrjes Financiare </w:t>
      </w:r>
      <w:r w:rsidR="00D86AE9" w:rsidRPr="00112087">
        <w:rPr>
          <w:rFonts w:ascii="Times New Roman" w:hAnsi="Times New Roman"/>
          <w:sz w:val="24"/>
          <w:szCs w:val="24"/>
          <w:lang w:val="sq-AL"/>
        </w:rPr>
        <w:t>ë</w:t>
      </w:r>
      <w:r w:rsidRPr="00112087">
        <w:rPr>
          <w:rFonts w:ascii="Times New Roman" w:hAnsi="Times New Roman"/>
          <w:sz w:val="24"/>
          <w:szCs w:val="24"/>
          <w:lang w:val="sq-AL"/>
        </w:rPr>
        <w:t>sht</w:t>
      </w:r>
      <w:r w:rsidR="00D86AE9" w:rsidRPr="00112087">
        <w:rPr>
          <w:rFonts w:ascii="Times New Roman" w:hAnsi="Times New Roman"/>
          <w:sz w:val="24"/>
          <w:szCs w:val="24"/>
          <w:lang w:val="sq-AL"/>
        </w:rPr>
        <w:t>ë</w:t>
      </w:r>
      <w:r w:rsidR="00016B43" w:rsidRPr="00112087">
        <w:rPr>
          <w:rFonts w:ascii="Times New Roman" w:hAnsi="Times New Roman"/>
          <w:sz w:val="24"/>
          <w:szCs w:val="24"/>
          <w:lang w:val="sq-AL"/>
        </w:rPr>
        <w:t xml:space="preserve"> p</w:t>
      </w:r>
      <w:r w:rsidR="00D86AE9" w:rsidRPr="00112087">
        <w:rPr>
          <w:rFonts w:ascii="Times New Roman" w:hAnsi="Times New Roman"/>
          <w:sz w:val="24"/>
          <w:szCs w:val="24"/>
          <w:lang w:val="sq-AL"/>
        </w:rPr>
        <w:t>ë</w:t>
      </w:r>
      <w:r w:rsidRPr="00112087">
        <w:rPr>
          <w:rFonts w:ascii="Times New Roman" w:hAnsi="Times New Roman"/>
          <w:sz w:val="24"/>
          <w:szCs w:val="24"/>
          <w:lang w:val="sq-AL"/>
        </w:rPr>
        <w:t>rgjegj</w:t>
      </w:r>
      <w:r w:rsidR="00D86AE9" w:rsidRPr="00112087">
        <w:rPr>
          <w:rFonts w:ascii="Times New Roman" w:hAnsi="Times New Roman"/>
          <w:sz w:val="24"/>
          <w:szCs w:val="24"/>
          <w:lang w:val="sq-AL"/>
        </w:rPr>
        <w:t>ë</w:t>
      </w:r>
      <w:r w:rsidRPr="00112087">
        <w:rPr>
          <w:rFonts w:ascii="Times New Roman" w:hAnsi="Times New Roman"/>
          <w:sz w:val="24"/>
          <w:szCs w:val="24"/>
          <w:lang w:val="sq-AL"/>
        </w:rPr>
        <w:t xml:space="preserve">s </w:t>
      </w:r>
      <w:r w:rsidR="00E80112" w:rsidRPr="00112087">
        <w:rPr>
          <w:rFonts w:ascii="Times New Roman" w:hAnsi="Times New Roman"/>
          <w:sz w:val="24"/>
          <w:szCs w:val="24"/>
          <w:lang w:val="sq-AL"/>
        </w:rPr>
        <w:t>p</w:t>
      </w:r>
      <w:r w:rsidR="00D86AE9" w:rsidRPr="00112087">
        <w:rPr>
          <w:rFonts w:ascii="Times New Roman" w:hAnsi="Times New Roman"/>
          <w:sz w:val="24"/>
          <w:szCs w:val="24"/>
          <w:lang w:val="sq-AL"/>
        </w:rPr>
        <w:t>ë</w:t>
      </w:r>
      <w:r w:rsidR="00E80112" w:rsidRPr="00112087">
        <w:rPr>
          <w:rFonts w:ascii="Times New Roman" w:hAnsi="Times New Roman"/>
          <w:sz w:val="24"/>
          <w:szCs w:val="24"/>
          <w:lang w:val="sq-AL"/>
        </w:rPr>
        <w:t xml:space="preserve">r </w:t>
      </w:r>
      <w:r w:rsidR="00E80112" w:rsidRPr="00112087">
        <w:rPr>
          <w:rFonts w:ascii="Times New Roman" w:hAnsi="Times New Roman"/>
          <w:sz w:val="24"/>
          <w:szCs w:val="24"/>
          <w:lang w:val="sq-AL"/>
        </w:rPr>
        <w:lastRenderedPageBreak/>
        <w:t>hartimin e akteve n</w:t>
      </w:r>
      <w:r w:rsidR="00D86AE9" w:rsidRPr="00112087">
        <w:rPr>
          <w:rFonts w:ascii="Times New Roman" w:hAnsi="Times New Roman"/>
          <w:sz w:val="24"/>
          <w:szCs w:val="24"/>
          <w:lang w:val="sq-AL"/>
        </w:rPr>
        <w:t>ë</w:t>
      </w:r>
      <w:r w:rsidR="00E80112" w:rsidRPr="00112087">
        <w:rPr>
          <w:rFonts w:ascii="Times New Roman" w:hAnsi="Times New Roman"/>
          <w:sz w:val="24"/>
          <w:szCs w:val="24"/>
          <w:lang w:val="sq-AL"/>
        </w:rPr>
        <w:t>nligjore dhe miratimin</w:t>
      </w:r>
      <w:r w:rsidR="00016B43" w:rsidRPr="00112087">
        <w:rPr>
          <w:rFonts w:ascii="Times New Roman" w:hAnsi="Times New Roman"/>
          <w:sz w:val="24"/>
          <w:szCs w:val="24"/>
          <w:lang w:val="sq-AL"/>
        </w:rPr>
        <w:t xml:space="preserve"> e tyre nd</w:t>
      </w:r>
      <w:r w:rsidR="00D86AE9" w:rsidRPr="00112087">
        <w:rPr>
          <w:rFonts w:ascii="Times New Roman" w:hAnsi="Times New Roman"/>
          <w:sz w:val="24"/>
          <w:szCs w:val="24"/>
          <w:lang w:val="sq-AL"/>
        </w:rPr>
        <w:t>ë</w:t>
      </w:r>
      <w:r w:rsidR="00A03461" w:rsidRPr="00112087">
        <w:rPr>
          <w:rFonts w:ascii="Times New Roman" w:hAnsi="Times New Roman"/>
          <w:sz w:val="24"/>
          <w:szCs w:val="24"/>
          <w:lang w:val="sq-AL"/>
        </w:rPr>
        <w:t xml:space="preserve">rsa </w:t>
      </w:r>
      <w:r w:rsidR="009E763D" w:rsidRPr="00112087">
        <w:rPr>
          <w:rFonts w:ascii="Times New Roman" w:hAnsi="Times New Roman"/>
          <w:sz w:val="24"/>
          <w:szCs w:val="24"/>
          <w:lang w:val="sq-AL"/>
        </w:rPr>
        <w:t>Shoqëria administruese dhe depozitari i licencuar në zbatim të Ligjit nr.10198, datë 10.12.2009, “Për sipërmarrjet e investimeve kolektive” në momentin e miratimit të këtij ligji, kanë 18 muaj që nga data e miratimit të rregulloreve përkatëse sipas këtij Ligji, të përshtaten  me kërkesat e këtij ligji.</w:t>
      </w:r>
      <w:r w:rsidR="00F128AD" w:rsidRPr="00F128AD">
        <w:rPr>
          <w:rFonts w:ascii="Times New Roman" w:hAnsi="Times New Roman"/>
          <w:sz w:val="24"/>
          <w:szCs w:val="24"/>
        </w:rPr>
        <w:t xml:space="preserve"> </w:t>
      </w:r>
      <w:r w:rsidR="00F128AD" w:rsidRPr="00012DF7">
        <w:rPr>
          <w:rFonts w:ascii="Times New Roman" w:hAnsi="Times New Roman"/>
          <w:sz w:val="24"/>
          <w:szCs w:val="24"/>
        </w:rPr>
        <w:t>Ky monitorim do te kryhet nepermjet nxjerrjes se akteve nenligjore</w:t>
      </w:r>
      <w:r w:rsidR="00F128AD">
        <w:rPr>
          <w:rFonts w:ascii="Times New Roman" w:hAnsi="Times New Roman"/>
          <w:sz w:val="24"/>
          <w:szCs w:val="24"/>
        </w:rPr>
        <w:t xml:space="preserve">, ku </w:t>
      </w:r>
      <w:r w:rsidR="00F128AD" w:rsidRPr="00012DF7">
        <w:rPr>
          <w:rFonts w:ascii="Times New Roman" w:hAnsi="Times New Roman"/>
          <w:sz w:val="24"/>
          <w:szCs w:val="24"/>
        </w:rPr>
        <w:t>konkretisht jane pergatitur 6 draf</w:t>
      </w:r>
      <w:r w:rsidR="00F128AD">
        <w:rPr>
          <w:rFonts w:ascii="Times New Roman" w:hAnsi="Times New Roman"/>
          <w:sz w:val="24"/>
          <w:szCs w:val="24"/>
        </w:rPr>
        <w:t>t</w:t>
      </w:r>
      <w:r w:rsidR="00F128AD" w:rsidRPr="00012DF7">
        <w:rPr>
          <w:rFonts w:ascii="Times New Roman" w:hAnsi="Times New Roman"/>
          <w:sz w:val="24"/>
          <w:szCs w:val="24"/>
        </w:rPr>
        <w:t xml:space="preserve"> </w:t>
      </w:r>
      <w:r w:rsidR="00F128AD">
        <w:rPr>
          <w:rFonts w:ascii="Times New Roman" w:hAnsi="Times New Roman"/>
          <w:sz w:val="24"/>
          <w:szCs w:val="24"/>
        </w:rPr>
        <w:t xml:space="preserve">- </w:t>
      </w:r>
      <w:r w:rsidR="00F128AD" w:rsidRPr="00012DF7">
        <w:rPr>
          <w:rFonts w:ascii="Times New Roman" w:hAnsi="Times New Roman"/>
          <w:sz w:val="24"/>
          <w:szCs w:val="24"/>
        </w:rPr>
        <w:t xml:space="preserve">rregullore dhe 1 Manual: </w:t>
      </w:r>
    </w:p>
    <w:p w14:paraId="5C4AB02F" w14:textId="77777777" w:rsidR="00F128AD" w:rsidRPr="00835300" w:rsidRDefault="00F128AD" w:rsidP="00F128AD">
      <w:pPr>
        <w:spacing w:line="276" w:lineRule="auto"/>
        <w:jc w:val="both"/>
        <w:rPr>
          <w:rFonts w:ascii="Times New Roman" w:hAnsi="Times New Roman"/>
          <w:sz w:val="24"/>
        </w:rPr>
      </w:pPr>
    </w:p>
    <w:p w14:paraId="5C4AB030" w14:textId="77777777" w:rsidR="00F128AD" w:rsidRPr="00012DF7"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Rregul</w:t>
      </w:r>
      <w:r>
        <w:rPr>
          <w:rFonts w:ascii="Times New Roman" w:hAnsi="Times New Roman"/>
          <w:sz w:val="24"/>
          <w:szCs w:val="24"/>
          <w:lang w:val="en-US"/>
        </w:rPr>
        <w:t>limi i investimeve dhe huamarrje</w:t>
      </w:r>
      <w:r w:rsidRPr="00012DF7">
        <w:rPr>
          <w:rFonts w:ascii="Times New Roman" w:hAnsi="Times New Roman"/>
          <w:sz w:val="24"/>
          <w:szCs w:val="24"/>
          <w:lang w:val="en-US"/>
        </w:rPr>
        <w:t>ve te SIK;</w:t>
      </w:r>
    </w:p>
    <w:p w14:paraId="5C4AB031" w14:textId="77777777" w:rsidR="00F128AD" w:rsidRPr="00012DF7"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 xml:space="preserve">Rregullorja per Licencimin e SIK </w:t>
      </w:r>
    </w:p>
    <w:p w14:paraId="5C4AB032" w14:textId="77777777" w:rsidR="00F128AD" w:rsidRPr="00012DF7"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Pezullimi, ndërprerja, ruajtja dhe likuidimi</w:t>
      </w:r>
    </w:p>
    <w:p w14:paraId="5C4AB033" w14:textId="77777777" w:rsidR="00F128AD" w:rsidRPr="00012DF7"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Për komunikimin e investitorëve</w:t>
      </w:r>
    </w:p>
    <w:p w14:paraId="5C4AB034" w14:textId="77777777" w:rsidR="00F128AD" w:rsidRPr="00012DF7"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Rregullorja e operacioneve te SIK</w:t>
      </w:r>
    </w:p>
    <w:p w14:paraId="5C4AB035" w14:textId="77777777" w:rsidR="00F128AD" w:rsidRDefault="00F128AD" w:rsidP="00F128AD">
      <w:pPr>
        <w:numPr>
          <w:ilvl w:val="0"/>
          <w:numId w:val="46"/>
        </w:numPr>
        <w:spacing w:line="276" w:lineRule="auto"/>
        <w:jc w:val="both"/>
        <w:rPr>
          <w:rFonts w:ascii="Times New Roman" w:hAnsi="Times New Roman"/>
          <w:sz w:val="24"/>
          <w:szCs w:val="24"/>
          <w:lang w:val="en-US"/>
        </w:rPr>
      </w:pPr>
      <w:r w:rsidRPr="00012DF7">
        <w:rPr>
          <w:rFonts w:ascii="Times New Roman" w:hAnsi="Times New Roman"/>
          <w:sz w:val="24"/>
          <w:szCs w:val="24"/>
          <w:lang w:val="en-US"/>
        </w:rPr>
        <w:t>Rregullore per Sipermarrjet Master/ Feeder</w:t>
      </w:r>
    </w:p>
    <w:p w14:paraId="5C4AB036" w14:textId="77777777" w:rsidR="00F128AD" w:rsidRPr="002C3EBC" w:rsidRDefault="00F128AD" w:rsidP="00F128AD">
      <w:pPr>
        <w:numPr>
          <w:ilvl w:val="0"/>
          <w:numId w:val="46"/>
        </w:numPr>
        <w:spacing w:line="276" w:lineRule="auto"/>
        <w:jc w:val="both"/>
        <w:rPr>
          <w:rFonts w:ascii="Times New Roman" w:hAnsi="Times New Roman"/>
          <w:sz w:val="24"/>
          <w:szCs w:val="24"/>
          <w:lang w:val="en-US"/>
        </w:rPr>
      </w:pPr>
      <w:r w:rsidRPr="002C3EBC">
        <w:rPr>
          <w:rFonts w:ascii="Times New Roman" w:hAnsi="Times New Roman"/>
          <w:sz w:val="24"/>
          <w:szCs w:val="24"/>
        </w:rPr>
        <w:t xml:space="preserve">Manuali i Mbikëqyrjes se Sipermarrjeve te Investimeve Kolektive </w:t>
      </w:r>
    </w:p>
    <w:p w14:paraId="5C4AB037" w14:textId="77777777" w:rsidR="00864E90" w:rsidRPr="00864E90" w:rsidRDefault="00864E90" w:rsidP="00864E90">
      <w:pPr>
        <w:jc w:val="both"/>
        <w:rPr>
          <w:rFonts w:ascii="Times New Roman" w:hAnsi="Times New Roman"/>
          <w:lang w:val="sq-AL"/>
        </w:rPr>
      </w:pPr>
    </w:p>
    <w:p w14:paraId="5C4AB038"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5C4AB039" w14:textId="77777777" w:rsidR="00D55BD1" w:rsidRPr="009C75E3" w:rsidRDefault="00D55BD1" w:rsidP="0013699E">
      <w:pPr>
        <w:pStyle w:val="Style1-BodyText"/>
        <w:spacing w:after="0"/>
        <w:rPr>
          <w:rFonts w:ascii="Times New Roman" w:hAnsi="Times New Roman" w:cs="Times New Roman"/>
          <w:b/>
          <w:szCs w:val="22"/>
          <w:lang w:val="sq-AL"/>
        </w:rPr>
      </w:pPr>
    </w:p>
    <w:p w14:paraId="5C4AB03A"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5C4AB03B"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1"/>
    <w:p w14:paraId="5C4AB03C" w14:textId="77777777" w:rsidR="002C7EE3" w:rsidRPr="009C75E3" w:rsidRDefault="002C7EE3" w:rsidP="004F460B">
      <w:pPr>
        <w:ind w:left="720" w:firstLine="720"/>
        <w:rPr>
          <w:rFonts w:ascii="Times New Roman" w:hAnsi="Times New Roman"/>
          <w:b/>
          <w:sz w:val="24"/>
          <w:szCs w:val="24"/>
          <w:lang w:val="sq-AL"/>
        </w:rPr>
      </w:pPr>
    </w:p>
    <w:p w14:paraId="5C4AB03D" w14:textId="77777777" w:rsidR="00DF6059" w:rsidRPr="00112087" w:rsidRDefault="00DF6059" w:rsidP="00864E90">
      <w:pPr>
        <w:jc w:val="both"/>
        <w:rPr>
          <w:rFonts w:ascii="Times New Roman" w:hAnsi="Times New Roman"/>
          <w:sz w:val="24"/>
          <w:szCs w:val="24"/>
          <w:lang w:val="sq-AL"/>
        </w:rPr>
      </w:pPr>
      <w:r w:rsidRPr="00112087">
        <w:rPr>
          <w:rFonts w:ascii="Times New Roman" w:hAnsi="Times New Roman"/>
          <w:sz w:val="24"/>
          <w:szCs w:val="24"/>
          <w:lang w:val="sq-AL"/>
        </w:rPr>
        <w:t>Autoriteti i Mbik</w:t>
      </w:r>
      <w:r w:rsidR="00D86AE9" w:rsidRPr="00112087">
        <w:rPr>
          <w:rFonts w:ascii="Times New Roman" w:hAnsi="Times New Roman"/>
          <w:sz w:val="24"/>
          <w:szCs w:val="24"/>
          <w:lang w:val="sq-AL"/>
        </w:rPr>
        <w:t>ë</w:t>
      </w:r>
      <w:r w:rsidRPr="00112087">
        <w:rPr>
          <w:rFonts w:ascii="Times New Roman" w:hAnsi="Times New Roman"/>
          <w:sz w:val="24"/>
          <w:szCs w:val="24"/>
          <w:lang w:val="sq-AL"/>
        </w:rPr>
        <w:t>qyrjes Financiare me q</w:t>
      </w:r>
      <w:r w:rsidR="00D86AE9" w:rsidRPr="00112087">
        <w:rPr>
          <w:rFonts w:ascii="Times New Roman" w:hAnsi="Times New Roman"/>
          <w:sz w:val="24"/>
          <w:szCs w:val="24"/>
          <w:lang w:val="sq-AL"/>
        </w:rPr>
        <w:t>ë</w:t>
      </w:r>
      <w:r w:rsidRPr="00112087">
        <w:rPr>
          <w:rFonts w:ascii="Times New Roman" w:hAnsi="Times New Roman"/>
          <w:sz w:val="24"/>
          <w:szCs w:val="24"/>
          <w:lang w:val="sq-AL"/>
        </w:rPr>
        <w:t>llim monitorimin dhe zbatimin e opsionit t</w:t>
      </w:r>
      <w:r w:rsidR="00D86AE9" w:rsidRPr="00112087">
        <w:rPr>
          <w:rFonts w:ascii="Times New Roman" w:hAnsi="Times New Roman"/>
          <w:sz w:val="24"/>
          <w:szCs w:val="24"/>
          <w:lang w:val="sq-AL"/>
        </w:rPr>
        <w:t>ë</w:t>
      </w:r>
      <w:r w:rsidRPr="00112087">
        <w:rPr>
          <w:rFonts w:ascii="Times New Roman" w:hAnsi="Times New Roman"/>
          <w:sz w:val="24"/>
          <w:szCs w:val="24"/>
          <w:lang w:val="sq-AL"/>
        </w:rPr>
        <w:t xml:space="preserve"> preferuar do t</w:t>
      </w:r>
      <w:r w:rsidR="00D86AE9" w:rsidRPr="00112087">
        <w:rPr>
          <w:rFonts w:ascii="Times New Roman" w:hAnsi="Times New Roman"/>
          <w:sz w:val="24"/>
          <w:szCs w:val="24"/>
          <w:lang w:val="sq-AL"/>
        </w:rPr>
        <w:t>ë</w:t>
      </w:r>
      <w:r w:rsidRPr="00112087">
        <w:rPr>
          <w:rFonts w:ascii="Times New Roman" w:hAnsi="Times New Roman"/>
          <w:sz w:val="24"/>
          <w:szCs w:val="24"/>
          <w:lang w:val="sq-AL"/>
        </w:rPr>
        <w:t>:</w:t>
      </w:r>
    </w:p>
    <w:p w14:paraId="5C4AB03E" w14:textId="77777777" w:rsidR="00DF6059" w:rsidRPr="00112087" w:rsidRDefault="00DF6059" w:rsidP="00D86AE9">
      <w:pPr>
        <w:jc w:val="both"/>
        <w:rPr>
          <w:rFonts w:ascii="Times New Roman" w:hAnsi="Times New Roman"/>
          <w:sz w:val="24"/>
          <w:szCs w:val="24"/>
          <w:lang w:val="sq-AL"/>
        </w:rPr>
      </w:pPr>
    </w:p>
    <w:p w14:paraId="5C4AB03F" w14:textId="77777777" w:rsidR="00D86AE9" w:rsidRPr="00112087" w:rsidRDefault="00D86AE9" w:rsidP="00E775A1">
      <w:pPr>
        <w:pStyle w:val="ListParagraph"/>
        <w:numPr>
          <w:ilvl w:val="0"/>
          <w:numId w:val="30"/>
        </w:numPr>
        <w:ind w:left="567" w:hanging="207"/>
        <w:jc w:val="both"/>
        <w:rPr>
          <w:rFonts w:ascii="Times New Roman" w:hAnsi="Times New Roman"/>
          <w:sz w:val="24"/>
          <w:szCs w:val="24"/>
          <w:lang w:val="sq-AL"/>
        </w:rPr>
      </w:pPr>
      <w:r w:rsidRPr="00112087">
        <w:rPr>
          <w:rFonts w:ascii="Times New Roman" w:hAnsi="Times New Roman"/>
          <w:sz w:val="24"/>
          <w:szCs w:val="24"/>
          <w:lang w:val="sq-AL"/>
        </w:rPr>
        <w:t>Ushtrojë kontrolle tematike në lidhje me zbatimin e ligjit të sipërmarrjeve të investimeve kolektive;</w:t>
      </w:r>
    </w:p>
    <w:p w14:paraId="5C4AB040" w14:textId="77777777" w:rsidR="00D86AE9" w:rsidRPr="00D86AE9" w:rsidRDefault="00D86AE9" w:rsidP="00E775A1">
      <w:pPr>
        <w:pStyle w:val="ListParagraph"/>
        <w:numPr>
          <w:ilvl w:val="0"/>
          <w:numId w:val="30"/>
        </w:numPr>
        <w:ind w:left="567" w:hanging="207"/>
        <w:jc w:val="both"/>
        <w:rPr>
          <w:rFonts w:ascii="Times New Roman" w:hAnsi="Times New Roman"/>
          <w:lang w:val="sq-AL"/>
        </w:rPr>
      </w:pPr>
      <w:r w:rsidRPr="00112087">
        <w:rPr>
          <w:rFonts w:ascii="Times New Roman" w:hAnsi="Times New Roman"/>
          <w:sz w:val="24"/>
          <w:szCs w:val="24"/>
          <w:lang w:val="sq-AL"/>
        </w:rPr>
        <w:t>Komunikojë në mënyrë të pandërprerë me komunitetin e biznesit dhe do të mbledhë prej tyre mendime, ankesa, sugjerime dhe propozime në kuadrin e zbatimit të ligjit të ri të SIK dhe do të marrë masat e përshtatshme për të rivendosur ligjshmërinë, kur konstaton shkelje.</w:t>
      </w:r>
      <w:r>
        <w:rPr>
          <w:rFonts w:ascii="Times New Roman" w:hAnsi="Times New Roman"/>
          <w:lang w:val="sq-AL"/>
        </w:rPr>
        <w:t xml:space="preserve"> </w:t>
      </w:r>
    </w:p>
    <w:p w14:paraId="5C4AB041" w14:textId="77777777" w:rsidR="00864E90" w:rsidRDefault="00864E90" w:rsidP="00864E90">
      <w:pPr>
        <w:jc w:val="both"/>
        <w:rPr>
          <w:rFonts w:ascii="Times New Roman" w:hAnsi="Times New Roman"/>
          <w:b/>
          <w:szCs w:val="22"/>
          <w:lang w:val="sq-AL"/>
        </w:rPr>
      </w:pPr>
    </w:p>
    <w:p w14:paraId="5C4AB042" w14:textId="77777777" w:rsidR="002C7EE3" w:rsidRDefault="00D55BD1" w:rsidP="00864E90">
      <w:pPr>
        <w:jc w:val="both"/>
        <w:rPr>
          <w:rFonts w:ascii="Times New Roman" w:hAnsi="Times New Roman"/>
          <w:b/>
          <w:szCs w:val="22"/>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5C4AB043" w14:textId="77777777" w:rsidR="00E55CCA" w:rsidRPr="00864E90" w:rsidRDefault="00E55CCA" w:rsidP="00864E90">
      <w:pPr>
        <w:jc w:val="both"/>
        <w:rPr>
          <w:rFonts w:ascii="Times New Roman" w:hAnsi="Times New Roman"/>
          <w:lang w:val="sq-AL"/>
        </w:rPr>
      </w:pPr>
    </w:p>
    <w:p w14:paraId="5C4AB044" w14:textId="77777777" w:rsidR="009C75E3" w:rsidRDefault="009C75E3" w:rsidP="00A864C7">
      <w:pPr>
        <w:rPr>
          <w:rStyle w:val="Strong"/>
          <w:rFonts w:ascii="Times New Roman" w:hAnsi="Times New Roman"/>
          <w:b w:val="0"/>
          <w:szCs w:val="22"/>
          <w:lang w:val="sq-AL"/>
        </w:rPr>
      </w:pPr>
    </w:p>
    <w:p w14:paraId="5C4AB045"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5C4AB046"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5C4AB052" w14:textId="77777777" w:rsidTr="008C5BA8">
        <w:tc>
          <w:tcPr>
            <w:tcW w:w="2610" w:type="dxa"/>
          </w:tcPr>
          <w:p w14:paraId="5C4AB047" w14:textId="77777777" w:rsidR="00E743ED" w:rsidRPr="009C75E3" w:rsidRDefault="00E743ED" w:rsidP="006B0881">
            <w:pPr>
              <w:rPr>
                <w:rFonts w:ascii="Times New Roman" w:hAnsi="Times New Roman"/>
                <w:sz w:val="18"/>
                <w:szCs w:val="18"/>
              </w:rPr>
            </w:pPr>
          </w:p>
        </w:tc>
        <w:tc>
          <w:tcPr>
            <w:tcW w:w="720" w:type="dxa"/>
          </w:tcPr>
          <w:p w14:paraId="5C4AB048"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5C4AB049"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5C4AB04A"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C4AB04B"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5C4AB04C"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5C4AB04D"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5C4AB04E"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5C4AB04F"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5C4AB050"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5C4AB051" w14:textId="77777777" w:rsidR="00E743ED" w:rsidRPr="009C75E3" w:rsidRDefault="00E743ED" w:rsidP="006B0881">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5C4AB05E" w14:textId="77777777" w:rsidTr="008C5BA8">
        <w:tc>
          <w:tcPr>
            <w:tcW w:w="2610" w:type="dxa"/>
          </w:tcPr>
          <w:p w14:paraId="5C4AB053" w14:textId="77777777" w:rsidR="00E743ED" w:rsidRPr="009C75E3" w:rsidRDefault="00E743ED" w:rsidP="006B0881">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5C4AB054" w14:textId="77777777" w:rsidR="00E743ED" w:rsidRPr="009C75E3" w:rsidRDefault="00E743ED" w:rsidP="006B0881">
            <w:pPr>
              <w:jc w:val="center"/>
              <w:rPr>
                <w:rFonts w:ascii="Times New Roman" w:hAnsi="Times New Roman"/>
                <w:sz w:val="18"/>
                <w:szCs w:val="18"/>
              </w:rPr>
            </w:pPr>
          </w:p>
        </w:tc>
        <w:tc>
          <w:tcPr>
            <w:tcW w:w="720" w:type="dxa"/>
          </w:tcPr>
          <w:p w14:paraId="5C4AB055" w14:textId="77777777" w:rsidR="00E743ED" w:rsidRPr="009C75E3" w:rsidRDefault="00E743ED" w:rsidP="006B0881">
            <w:pPr>
              <w:jc w:val="center"/>
              <w:rPr>
                <w:rFonts w:ascii="Times New Roman" w:hAnsi="Times New Roman"/>
                <w:sz w:val="18"/>
                <w:szCs w:val="18"/>
              </w:rPr>
            </w:pPr>
          </w:p>
        </w:tc>
        <w:tc>
          <w:tcPr>
            <w:tcW w:w="720" w:type="dxa"/>
          </w:tcPr>
          <w:p w14:paraId="5C4AB056" w14:textId="77777777" w:rsidR="00E743ED" w:rsidRPr="009C75E3" w:rsidRDefault="00E743ED" w:rsidP="006B0881">
            <w:pPr>
              <w:jc w:val="center"/>
              <w:rPr>
                <w:rFonts w:ascii="Times New Roman" w:hAnsi="Times New Roman"/>
                <w:sz w:val="18"/>
                <w:szCs w:val="18"/>
              </w:rPr>
            </w:pPr>
          </w:p>
        </w:tc>
        <w:tc>
          <w:tcPr>
            <w:tcW w:w="639" w:type="dxa"/>
          </w:tcPr>
          <w:p w14:paraId="5C4AB057" w14:textId="77777777" w:rsidR="00E743ED" w:rsidRPr="009C75E3" w:rsidRDefault="00E743ED" w:rsidP="006B0881">
            <w:pPr>
              <w:jc w:val="center"/>
              <w:rPr>
                <w:rFonts w:ascii="Times New Roman" w:hAnsi="Times New Roman"/>
                <w:sz w:val="18"/>
                <w:szCs w:val="18"/>
              </w:rPr>
            </w:pPr>
          </w:p>
        </w:tc>
        <w:tc>
          <w:tcPr>
            <w:tcW w:w="711" w:type="dxa"/>
          </w:tcPr>
          <w:p w14:paraId="5C4AB058" w14:textId="77777777" w:rsidR="00E743ED" w:rsidRPr="009C75E3" w:rsidRDefault="00E743ED" w:rsidP="006B0881">
            <w:pPr>
              <w:jc w:val="center"/>
              <w:rPr>
                <w:rFonts w:ascii="Times New Roman" w:hAnsi="Times New Roman"/>
                <w:sz w:val="18"/>
                <w:szCs w:val="18"/>
              </w:rPr>
            </w:pPr>
          </w:p>
        </w:tc>
        <w:tc>
          <w:tcPr>
            <w:tcW w:w="720" w:type="dxa"/>
          </w:tcPr>
          <w:p w14:paraId="5C4AB059" w14:textId="77777777" w:rsidR="00E743ED" w:rsidRPr="009C75E3" w:rsidRDefault="00E743ED" w:rsidP="006B0881">
            <w:pPr>
              <w:jc w:val="center"/>
              <w:rPr>
                <w:rFonts w:ascii="Times New Roman" w:hAnsi="Times New Roman"/>
                <w:sz w:val="18"/>
                <w:szCs w:val="18"/>
              </w:rPr>
            </w:pPr>
          </w:p>
        </w:tc>
        <w:tc>
          <w:tcPr>
            <w:tcW w:w="720" w:type="dxa"/>
          </w:tcPr>
          <w:p w14:paraId="5C4AB05A" w14:textId="77777777" w:rsidR="00E743ED" w:rsidRPr="009C75E3" w:rsidRDefault="00E743ED" w:rsidP="006B0881">
            <w:pPr>
              <w:jc w:val="center"/>
              <w:rPr>
                <w:rFonts w:ascii="Times New Roman" w:hAnsi="Times New Roman"/>
                <w:sz w:val="18"/>
                <w:szCs w:val="18"/>
              </w:rPr>
            </w:pPr>
          </w:p>
        </w:tc>
        <w:tc>
          <w:tcPr>
            <w:tcW w:w="720" w:type="dxa"/>
          </w:tcPr>
          <w:p w14:paraId="5C4AB05B" w14:textId="77777777" w:rsidR="00E743ED" w:rsidRPr="009C75E3" w:rsidRDefault="00E743ED" w:rsidP="006B0881">
            <w:pPr>
              <w:jc w:val="center"/>
              <w:rPr>
                <w:rFonts w:ascii="Times New Roman" w:hAnsi="Times New Roman"/>
                <w:sz w:val="18"/>
                <w:szCs w:val="18"/>
              </w:rPr>
            </w:pPr>
          </w:p>
        </w:tc>
        <w:tc>
          <w:tcPr>
            <w:tcW w:w="720" w:type="dxa"/>
          </w:tcPr>
          <w:p w14:paraId="5C4AB05C" w14:textId="77777777" w:rsidR="00E743ED" w:rsidRPr="009C75E3" w:rsidRDefault="00E743ED" w:rsidP="006B0881">
            <w:pPr>
              <w:jc w:val="center"/>
              <w:rPr>
                <w:rFonts w:ascii="Times New Roman" w:hAnsi="Times New Roman"/>
                <w:sz w:val="18"/>
                <w:szCs w:val="18"/>
              </w:rPr>
            </w:pPr>
          </w:p>
        </w:tc>
        <w:tc>
          <w:tcPr>
            <w:tcW w:w="810" w:type="dxa"/>
          </w:tcPr>
          <w:p w14:paraId="5C4AB05D" w14:textId="77777777" w:rsidR="00E743ED" w:rsidRPr="009C75E3" w:rsidRDefault="00E743ED" w:rsidP="006B0881">
            <w:pPr>
              <w:jc w:val="center"/>
              <w:rPr>
                <w:rFonts w:ascii="Times New Roman" w:hAnsi="Times New Roman"/>
                <w:sz w:val="18"/>
                <w:szCs w:val="18"/>
              </w:rPr>
            </w:pPr>
          </w:p>
        </w:tc>
      </w:tr>
      <w:tr w:rsidR="008C5BA8" w:rsidRPr="009C75E3" w14:paraId="5C4AB06A" w14:textId="77777777" w:rsidTr="008C5BA8">
        <w:tc>
          <w:tcPr>
            <w:tcW w:w="2610" w:type="dxa"/>
          </w:tcPr>
          <w:p w14:paraId="5C4AB05F"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C4AB060" w14:textId="77777777" w:rsidR="00E743ED" w:rsidRPr="009C75E3" w:rsidRDefault="00E743ED" w:rsidP="006B0881">
            <w:pPr>
              <w:rPr>
                <w:rFonts w:ascii="Times New Roman" w:hAnsi="Times New Roman"/>
                <w:sz w:val="18"/>
                <w:szCs w:val="18"/>
              </w:rPr>
            </w:pPr>
          </w:p>
        </w:tc>
        <w:tc>
          <w:tcPr>
            <w:tcW w:w="720" w:type="dxa"/>
          </w:tcPr>
          <w:p w14:paraId="5C4AB061" w14:textId="77777777" w:rsidR="00E743ED" w:rsidRPr="009C75E3" w:rsidRDefault="00E743ED" w:rsidP="006B0881">
            <w:pPr>
              <w:rPr>
                <w:rFonts w:ascii="Times New Roman" w:hAnsi="Times New Roman"/>
                <w:sz w:val="18"/>
                <w:szCs w:val="18"/>
              </w:rPr>
            </w:pPr>
          </w:p>
        </w:tc>
        <w:tc>
          <w:tcPr>
            <w:tcW w:w="720" w:type="dxa"/>
          </w:tcPr>
          <w:p w14:paraId="5C4AB062" w14:textId="77777777" w:rsidR="00E743ED" w:rsidRPr="009C75E3" w:rsidRDefault="00E743ED" w:rsidP="006B0881">
            <w:pPr>
              <w:rPr>
                <w:rFonts w:ascii="Times New Roman" w:hAnsi="Times New Roman"/>
                <w:sz w:val="18"/>
                <w:szCs w:val="18"/>
              </w:rPr>
            </w:pPr>
          </w:p>
        </w:tc>
        <w:tc>
          <w:tcPr>
            <w:tcW w:w="639" w:type="dxa"/>
          </w:tcPr>
          <w:p w14:paraId="5C4AB063" w14:textId="77777777" w:rsidR="00E743ED" w:rsidRPr="009C75E3" w:rsidRDefault="00E743ED" w:rsidP="006B0881">
            <w:pPr>
              <w:rPr>
                <w:rFonts w:ascii="Times New Roman" w:hAnsi="Times New Roman"/>
                <w:sz w:val="18"/>
                <w:szCs w:val="18"/>
              </w:rPr>
            </w:pPr>
          </w:p>
        </w:tc>
        <w:tc>
          <w:tcPr>
            <w:tcW w:w="711" w:type="dxa"/>
          </w:tcPr>
          <w:p w14:paraId="5C4AB064" w14:textId="77777777" w:rsidR="00E743ED" w:rsidRPr="009C75E3" w:rsidRDefault="00E743ED" w:rsidP="006B0881">
            <w:pPr>
              <w:rPr>
                <w:rFonts w:ascii="Times New Roman" w:hAnsi="Times New Roman"/>
                <w:sz w:val="18"/>
                <w:szCs w:val="18"/>
              </w:rPr>
            </w:pPr>
          </w:p>
        </w:tc>
        <w:tc>
          <w:tcPr>
            <w:tcW w:w="720" w:type="dxa"/>
          </w:tcPr>
          <w:p w14:paraId="5C4AB065" w14:textId="77777777" w:rsidR="00E743ED" w:rsidRPr="009C75E3" w:rsidRDefault="00E743ED" w:rsidP="006B0881">
            <w:pPr>
              <w:rPr>
                <w:rFonts w:ascii="Times New Roman" w:hAnsi="Times New Roman"/>
                <w:sz w:val="18"/>
                <w:szCs w:val="18"/>
              </w:rPr>
            </w:pPr>
          </w:p>
        </w:tc>
        <w:tc>
          <w:tcPr>
            <w:tcW w:w="720" w:type="dxa"/>
          </w:tcPr>
          <w:p w14:paraId="5C4AB066" w14:textId="77777777" w:rsidR="00E743ED" w:rsidRPr="009C75E3" w:rsidRDefault="00E743ED" w:rsidP="006B0881">
            <w:pPr>
              <w:rPr>
                <w:rFonts w:ascii="Times New Roman" w:hAnsi="Times New Roman"/>
                <w:sz w:val="18"/>
                <w:szCs w:val="18"/>
              </w:rPr>
            </w:pPr>
          </w:p>
        </w:tc>
        <w:tc>
          <w:tcPr>
            <w:tcW w:w="720" w:type="dxa"/>
          </w:tcPr>
          <w:p w14:paraId="5C4AB067" w14:textId="77777777" w:rsidR="00E743ED" w:rsidRPr="009C75E3" w:rsidRDefault="00E743ED" w:rsidP="006B0881">
            <w:pPr>
              <w:rPr>
                <w:rFonts w:ascii="Times New Roman" w:hAnsi="Times New Roman"/>
                <w:sz w:val="18"/>
                <w:szCs w:val="18"/>
              </w:rPr>
            </w:pPr>
          </w:p>
        </w:tc>
        <w:tc>
          <w:tcPr>
            <w:tcW w:w="720" w:type="dxa"/>
          </w:tcPr>
          <w:p w14:paraId="5C4AB068" w14:textId="77777777" w:rsidR="00E743ED" w:rsidRPr="009C75E3" w:rsidRDefault="00E743ED" w:rsidP="006B0881">
            <w:pPr>
              <w:rPr>
                <w:rFonts w:ascii="Times New Roman" w:hAnsi="Times New Roman"/>
                <w:sz w:val="18"/>
                <w:szCs w:val="18"/>
              </w:rPr>
            </w:pPr>
          </w:p>
        </w:tc>
        <w:tc>
          <w:tcPr>
            <w:tcW w:w="810" w:type="dxa"/>
          </w:tcPr>
          <w:p w14:paraId="5C4AB069" w14:textId="77777777" w:rsidR="00E743ED" w:rsidRPr="009C75E3" w:rsidRDefault="00E743ED" w:rsidP="006B0881">
            <w:pPr>
              <w:rPr>
                <w:rFonts w:ascii="Times New Roman" w:hAnsi="Times New Roman"/>
                <w:sz w:val="18"/>
                <w:szCs w:val="18"/>
              </w:rPr>
            </w:pPr>
          </w:p>
        </w:tc>
      </w:tr>
      <w:tr w:rsidR="008C5BA8" w:rsidRPr="009C75E3" w14:paraId="5C4AB076" w14:textId="77777777" w:rsidTr="008C5BA8">
        <w:tc>
          <w:tcPr>
            <w:tcW w:w="2610" w:type="dxa"/>
          </w:tcPr>
          <w:p w14:paraId="5C4AB06B"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5C4AB06C" w14:textId="77777777" w:rsidR="00E743ED" w:rsidRPr="009C75E3" w:rsidRDefault="00E743ED" w:rsidP="006B0881">
            <w:pPr>
              <w:rPr>
                <w:rFonts w:ascii="Times New Roman" w:hAnsi="Times New Roman"/>
                <w:sz w:val="18"/>
                <w:szCs w:val="18"/>
              </w:rPr>
            </w:pPr>
          </w:p>
        </w:tc>
        <w:tc>
          <w:tcPr>
            <w:tcW w:w="720" w:type="dxa"/>
          </w:tcPr>
          <w:p w14:paraId="5C4AB06D" w14:textId="77777777" w:rsidR="00E743ED" w:rsidRPr="009C75E3" w:rsidRDefault="00E743ED" w:rsidP="006B0881">
            <w:pPr>
              <w:rPr>
                <w:rFonts w:ascii="Times New Roman" w:hAnsi="Times New Roman"/>
                <w:sz w:val="18"/>
                <w:szCs w:val="18"/>
              </w:rPr>
            </w:pPr>
          </w:p>
        </w:tc>
        <w:tc>
          <w:tcPr>
            <w:tcW w:w="720" w:type="dxa"/>
          </w:tcPr>
          <w:p w14:paraId="5C4AB06E" w14:textId="77777777" w:rsidR="00E743ED" w:rsidRPr="009C75E3" w:rsidRDefault="00E743ED" w:rsidP="006B0881">
            <w:pPr>
              <w:rPr>
                <w:rFonts w:ascii="Times New Roman" w:hAnsi="Times New Roman"/>
                <w:sz w:val="18"/>
                <w:szCs w:val="18"/>
              </w:rPr>
            </w:pPr>
          </w:p>
        </w:tc>
        <w:tc>
          <w:tcPr>
            <w:tcW w:w="639" w:type="dxa"/>
          </w:tcPr>
          <w:p w14:paraId="5C4AB06F" w14:textId="77777777" w:rsidR="00E743ED" w:rsidRPr="009C75E3" w:rsidRDefault="00E743ED" w:rsidP="006B0881">
            <w:pPr>
              <w:rPr>
                <w:rFonts w:ascii="Times New Roman" w:hAnsi="Times New Roman"/>
                <w:sz w:val="18"/>
                <w:szCs w:val="18"/>
              </w:rPr>
            </w:pPr>
          </w:p>
        </w:tc>
        <w:tc>
          <w:tcPr>
            <w:tcW w:w="711" w:type="dxa"/>
          </w:tcPr>
          <w:p w14:paraId="5C4AB070" w14:textId="77777777" w:rsidR="00E743ED" w:rsidRPr="009C75E3" w:rsidRDefault="00E743ED" w:rsidP="006B0881">
            <w:pPr>
              <w:rPr>
                <w:rFonts w:ascii="Times New Roman" w:hAnsi="Times New Roman"/>
                <w:sz w:val="18"/>
                <w:szCs w:val="18"/>
              </w:rPr>
            </w:pPr>
          </w:p>
        </w:tc>
        <w:tc>
          <w:tcPr>
            <w:tcW w:w="720" w:type="dxa"/>
          </w:tcPr>
          <w:p w14:paraId="5C4AB071" w14:textId="77777777" w:rsidR="00E743ED" w:rsidRPr="009C75E3" w:rsidRDefault="00E743ED" w:rsidP="006B0881">
            <w:pPr>
              <w:rPr>
                <w:rFonts w:ascii="Times New Roman" w:hAnsi="Times New Roman"/>
                <w:sz w:val="18"/>
                <w:szCs w:val="18"/>
              </w:rPr>
            </w:pPr>
          </w:p>
        </w:tc>
        <w:tc>
          <w:tcPr>
            <w:tcW w:w="720" w:type="dxa"/>
          </w:tcPr>
          <w:p w14:paraId="5C4AB072" w14:textId="77777777" w:rsidR="00E743ED" w:rsidRPr="009C75E3" w:rsidRDefault="00E743ED" w:rsidP="006B0881">
            <w:pPr>
              <w:rPr>
                <w:rFonts w:ascii="Times New Roman" w:hAnsi="Times New Roman"/>
                <w:sz w:val="18"/>
                <w:szCs w:val="18"/>
              </w:rPr>
            </w:pPr>
          </w:p>
        </w:tc>
        <w:tc>
          <w:tcPr>
            <w:tcW w:w="720" w:type="dxa"/>
          </w:tcPr>
          <w:p w14:paraId="5C4AB073" w14:textId="77777777" w:rsidR="00E743ED" w:rsidRPr="009C75E3" w:rsidRDefault="00E743ED" w:rsidP="006B0881">
            <w:pPr>
              <w:rPr>
                <w:rFonts w:ascii="Times New Roman" w:hAnsi="Times New Roman"/>
                <w:sz w:val="18"/>
                <w:szCs w:val="18"/>
              </w:rPr>
            </w:pPr>
          </w:p>
        </w:tc>
        <w:tc>
          <w:tcPr>
            <w:tcW w:w="720" w:type="dxa"/>
          </w:tcPr>
          <w:p w14:paraId="5C4AB074" w14:textId="77777777" w:rsidR="00E743ED" w:rsidRPr="009C75E3" w:rsidRDefault="00E743ED" w:rsidP="006B0881">
            <w:pPr>
              <w:rPr>
                <w:rFonts w:ascii="Times New Roman" w:hAnsi="Times New Roman"/>
                <w:sz w:val="18"/>
                <w:szCs w:val="18"/>
              </w:rPr>
            </w:pPr>
          </w:p>
        </w:tc>
        <w:tc>
          <w:tcPr>
            <w:tcW w:w="810" w:type="dxa"/>
          </w:tcPr>
          <w:p w14:paraId="5C4AB075" w14:textId="77777777" w:rsidR="00E743ED" w:rsidRPr="009C75E3" w:rsidRDefault="00E743ED" w:rsidP="006B0881">
            <w:pPr>
              <w:rPr>
                <w:rFonts w:ascii="Times New Roman" w:hAnsi="Times New Roman"/>
                <w:sz w:val="18"/>
                <w:szCs w:val="18"/>
              </w:rPr>
            </w:pPr>
          </w:p>
        </w:tc>
      </w:tr>
      <w:tr w:rsidR="008C5BA8" w:rsidRPr="009C75E3" w14:paraId="5C4AB082" w14:textId="77777777" w:rsidTr="008C5BA8">
        <w:tc>
          <w:tcPr>
            <w:tcW w:w="2610" w:type="dxa"/>
          </w:tcPr>
          <w:p w14:paraId="5C4AB077" w14:textId="77777777" w:rsidR="00E743ED" w:rsidRPr="009C75E3" w:rsidRDefault="00E743ED" w:rsidP="006B0881">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C4AB078" w14:textId="77777777" w:rsidR="00E743ED" w:rsidRPr="009C75E3" w:rsidRDefault="00E743ED" w:rsidP="006B0881">
            <w:pPr>
              <w:rPr>
                <w:rFonts w:ascii="Times New Roman" w:hAnsi="Times New Roman"/>
                <w:sz w:val="18"/>
                <w:szCs w:val="18"/>
              </w:rPr>
            </w:pPr>
          </w:p>
        </w:tc>
        <w:tc>
          <w:tcPr>
            <w:tcW w:w="720" w:type="dxa"/>
          </w:tcPr>
          <w:p w14:paraId="5C4AB079" w14:textId="77777777" w:rsidR="00E743ED" w:rsidRPr="009C75E3" w:rsidRDefault="00E743ED" w:rsidP="006B0881">
            <w:pPr>
              <w:rPr>
                <w:rFonts w:ascii="Times New Roman" w:hAnsi="Times New Roman"/>
                <w:sz w:val="18"/>
                <w:szCs w:val="18"/>
              </w:rPr>
            </w:pPr>
          </w:p>
        </w:tc>
        <w:tc>
          <w:tcPr>
            <w:tcW w:w="720" w:type="dxa"/>
          </w:tcPr>
          <w:p w14:paraId="5C4AB07A" w14:textId="77777777" w:rsidR="00E743ED" w:rsidRPr="009C75E3" w:rsidRDefault="00E743ED" w:rsidP="006B0881">
            <w:pPr>
              <w:rPr>
                <w:rFonts w:ascii="Times New Roman" w:hAnsi="Times New Roman"/>
                <w:sz w:val="18"/>
                <w:szCs w:val="18"/>
              </w:rPr>
            </w:pPr>
          </w:p>
        </w:tc>
        <w:tc>
          <w:tcPr>
            <w:tcW w:w="639" w:type="dxa"/>
          </w:tcPr>
          <w:p w14:paraId="5C4AB07B" w14:textId="77777777" w:rsidR="00E743ED" w:rsidRPr="009C75E3" w:rsidRDefault="00E743ED" w:rsidP="006B0881">
            <w:pPr>
              <w:rPr>
                <w:rFonts w:ascii="Times New Roman" w:hAnsi="Times New Roman"/>
                <w:sz w:val="18"/>
                <w:szCs w:val="18"/>
              </w:rPr>
            </w:pPr>
          </w:p>
        </w:tc>
        <w:tc>
          <w:tcPr>
            <w:tcW w:w="711" w:type="dxa"/>
          </w:tcPr>
          <w:p w14:paraId="5C4AB07C" w14:textId="77777777" w:rsidR="00E743ED" w:rsidRPr="009C75E3" w:rsidRDefault="00E743ED" w:rsidP="006B0881">
            <w:pPr>
              <w:rPr>
                <w:rFonts w:ascii="Times New Roman" w:hAnsi="Times New Roman"/>
                <w:sz w:val="18"/>
                <w:szCs w:val="18"/>
              </w:rPr>
            </w:pPr>
          </w:p>
        </w:tc>
        <w:tc>
          <w:tcPr>
            <w:tcW w:w="720" w:type="dxa"/>
          </w:tcPr>
          <w:p w14:paraId="5C4AB07D" w14:textId="77777777" w:rsidR="00E743ED" w:rsidRPr="009C75E3" w:rsidRDefault="00E743ED" w:rsidP="006B0881">
            <w:pPr>
              <w:rPr>
                <w:rFonts w:ascii="Times New Roman" w:hAnsi="Times New Roman"/>
                <w:sz w:val="18"/>
                <w:szCs w:val="18"/>
              </w:rPr>
            </w:pPr>
          </w:p>
        </w:tc>
        <w:tc>
          <w:tcPr>
            <w:tcW w:w="720" w:type="dxa"/>
          </w:tcPr>
          <w:p w14:paraId="5C4AB07E" w14:textId="77777777" w:rsidR="00E743ED" w:rsidRPr="009C75E3" w:rsidRDefault="00E743ED" w:rsidP="006B0881">
            <w:pPr>
              <w:rPr>
                <w:rFonts w:ascii="Times New Roman" w:hAnsi="Times New Roman"/>
                <w:sz w:val="18"/>
                <w:szCs w:val="18"/>
              </w:rPr>
            </w:pPr>
          </w:p>
        </w:tc>
        <w:tc>
          <w:tcPr>
            <w:tcW w:w="720" w:type="dxa"/>
          </w:tcPr>
          <w:p w14:paraId="5C4AB07F" w14:textId="77777777" w:rsidR="00E743ED" w:rsidRPr="009C75E3" w:rsidRDefault="00E743ED" w:rsidP="006B0881">
            <w:pPr>
              <w:rPr>
                <w:rFonts w:ascii="Times New Roman" w:hAnsi="Times New Roman"/>
                <w:sz w:val="18"/>
                <w:szCs w:val="18"/>
              </w:rPr>
            </w:pPr>
          </w:p>
        </w:tc>
        <w:tc>
          <w:tcPr>
            <w:tcW w:w="720" w:type="dxa"/>
          </w:tcPr>
          <w:p w14:paraId="5C4AB080" w14:textId="77777777" w:rsidR="00E743ED" w:rsidRPr="009C75E3" w:rsidRDefault="00E743ED" w:rsidP="006B0881">
            <w:pPr>
              <w:rPr>
                <w:rFonts w:ascii="Times New Roman" w:hAnsi="Times New Roman"/>
                <w:sz w:val="18"/>
                <w:szCs w:val="18"/>
              </w:rPr>
            </w:pPr>
          </w:p>
        </w:tc>
        <w:tc>
          <w:tcPr>
            <w:tcW w:w="810" w:type="dxa"/>
          </w:tcPr>
          <w:p w14:paraId="5C4AB081" w14:textId="77777777" w:rsidR="00E743ED" w:rsidRPr="009C75E3" w:rsidRDefault="00E743ED" w:rsidP="006B0881">
            <w:pPr>
              <w:rPr>
                <w:rFonts w:ascii="Times New Roman" w:hAnsi="Times New Roman"/>
                <w:sz w:val="18"/>
                <w:szCs w:val="18"/>
              </w:rPr>
            </w:pPr>
          </w:p>
        </w:tc>
      </w:tr>
      <w:tr w:rsidR="008C5BA8" w:rsidRPr="009C75E3" w14:paraId="5C4AB08E" w14:textId="77777777" w:rsidTr="008C5BA8">
        <w:tc>
          <w:tcPr>
            <w:tcW w:w="2610" w:type="dxa"/>
          </w:tcPr>
          <w:p w14:paraId="5C4AB083" w14:textId="77777777" w:rsidR="00E743ED" w:rsidRPr="009C75E3" w:rsidRDefault="00E743ED" w:rsidP="006B0881">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5C4AB084" w14:textId="77777777" w:rsidR="00E743ED" w:rsidRPr="009C75E3" w:rsidRDefault="00E743ED" w:rsidP="006B0881">
            <w:pPr>
              <w:rPr>
                <w:rFonts w:ascii="Times New Roman" w:hAnsi="Times New Roman"/>
                <w:sz w:val="18"/>
                <w:szCs w:val="18"/>
              </w:rPr>
            </w:pPr>
          </w:p>
        </w:tc>
        <w:tc>
          <w:tcPr>
            <w:tcW w:w="720" w:type="dxa"/>
          </w:tcPr>
          <w:p w14:paraId="5C4AB085" w14:textId="77777777" w:rsidR="00E743ED" w:rsidRPr="009C75E3" w:rsidRDefault="00E743ED" w:rsidP="006B0881">
            <w:pPr>
              <w:rPr>
                <w:rFonts w:ascii="Times New Roman" w:hAnsi="Times New Roman"/>
                <w:sz w:val="18"/>
                <w:szCs w:val="18"/>
              </w:rPr>
            </w:pPr>
          </w:p>
        </w:tc>
        <w:tc>
          <w:tcPr>
            <w:tcW w:w="720" w:type="dxa"/>
          </w:tcPr>
          <w:p w14:paraId="5C4AB086" w14:textId="77777777" w:rsidR="00E743ED" w:rsidRPr="009C75E3" w:rsidRDefault="00E743ED" w:rsidP="006B0881">
            <w:pPr>
              <w:rPr>
                <w:rFonts w:ascii="Times New Roman" w:hAnsi="Times New Roman"/>
                <w:sz w:val="18"/>
                <w:szCs w:val="18"/>
              </w:rPr>
            </w:pPr>
          </w:p>
        </w:tc>
        <w:tc>
          <w:tcPr>
            <w:tcW w:w="639" w:type="dxa"/>
          </w:tcPr>
          <w:p w14:paraId="5C4AB087" w14:textId="77777777" w:rsidR="00E743ED" w:rsidRPr="009C75E3" w:rsidRDefault="00E743ED" w:rsidP="006B0881">
            <w:pPr>
              <w:rPr>
                <w:rFonts w:ascii="Times New Roman" w:hAnsi="Times New Roman"/>
                <w:sz w:val="18"/>
                <w:szCs w:val="18"/>
              </w:rPr>
            </w:pPr>
          </w:p>
        </w:tc>
        <w:tc>
          <w:tcPr>
            <w:tcW w:w="711" w:type="dxa"/>
          </w:tcPr>
          <w:p w14:paraId="5C4AB088" w14:textId="77777777" w:rsidR="00E743ED" w:rsidRPr="009C75E3" w:rsidRDefault="00E743ED" w:rsidP="006B0881">
            <w:pPr>
              <w:rPr>
                <w:rFonts w:ascii="Times New Roman" w:hAnsi="Times New Roman"/>
                <w:sz w:val="18"/>
                <w:szCs w:val="18"/>
              </w:rPr>
            </w:pPr>
          </w:p>
        </w:tc>
        <w:tc>
          <w:tcPr>
            <w:tcW w:w="720" w:type="dxa"/>
          </w:tcPr>
          <w:p w14:paraId="5C4AB089" w14:textId="77777777" w:rsidR="00E743ED" w:rsidRPr="009C75E3" w:rsidRDefault="00E743ED" w:rsidP="006B0881">
            <w:pPr>
              <w:rPr>
                <w:rFonts w:ascii="Times New Roman" w:hAnsi="Times New Roman"/>
                <w:sz w:val="18"/>
                <w:szCs w:val="18"/>
              </w:rPr>
            </w:pPr>
          </w:p>
        </w:tc>
        <w:tc>
          <w:tcPr>
            <w:tcW w:w="720" w:type="dxa"/>
          </w:tcPr>
          <w:p w14:paraId="5C4AB08A" w14:textId="77777777" w:rsidR="00E743ED" w:rsidRPr="009C75E3" w:rsidRDefault="00E743ED" w:rsidP="006B0881">
            <w:pPr>
              <w:rPr>
                <w:rFonts w:ascii="Times New Roman" w:hAnsi="Times New Roman"/>
                <w:sz w:val="18"/>
                <w:szCs w:val="18"/>
              </w:rPr>
            </w:pPr>
          </w:p>
        </w:tc>
        <w:tc>
          <w:tcPr>
            <w:tcW w:w="720" w:type="dxa"/>
          </w:tcPr>
          <w:p w14:paraId="5C4AB08B" w14:textId="77777777" w:rsidR="00E743ED" w:rsidRPr="009C75E3" w:rsidRDefault="00E743ED" w:rsidP="006B0881">
            <w:pPr>
              <w:rPr>
                <w:rFonts w:ascii="Times New Roman" w:hAnsi="Times New Roman"/>
                <w:sz w:val="18"/>
                <w:szCs w:val="18"/>
              </w:rPr>
            </w:pPr>
          </w:p>
        </w:tc>
        <w:tc>
          <w:tcPr>
            <w:tcW w:w="720" w:type="dxa"/>
          </w:tcPr>
          <w:p w14:paraId="5C4AB08C" w14:textId="77777777" w:rsidR="00E743ED" w:rsidRPr="009C75E3" w:rsidRDefault="00E743ED" w:rsidP="006B0881">
            <w:pPr>
              <w:rPr>
                <w:rFonts w:ascii="Times New Roman" w:hAnsi="Times New Roman"/>
                <w:sz w:val="18"/>
                <w:szCs w:val="18"/>
              </w:rPr>
            </w:pPr>
          </w:p>
        </w:tc>
        <w:tc>
          <w:tcPr>
            <w:tcW w:w="810" w:type="dxa"/>
          </w:tcPr>
          <w:p w14:paraId="5C4AB08D" w14:textId="77777777" w:rsidR="00E743ED" w:rsidRPr="009C75E3" w:rsidRDefault="00E743ED" w:rsidP="006B0881">
            <w:pPr>
              <w:rPr>
                <w:rFonts w:ascii="Times New Roman" w:hAnsi="Times New Roman"/>
                <w:sz w:val="18"/>
                <w:szCs w:val="18"/>
              </w:rPr>
            </w:pPr>
          </w:p>
        </w:tc>
      </w:tr>
      <w:tr w:rsidR="008C5BA8" w:rsidRPr="009C75E3" w14:paraId="5C4AB09A" w14:textId="77777777" w:rsidTr="008C5BA8">
        <w:tc>
          <w:tcPr>
            <w:tcW w:w="2610" w:type="dxa"/>
          </w:tcPr>
          <w:p w14:paraId="5C4AB08F"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C4AB090" w14:textId="77777777" w:rsidR="00E743ED" w:rsidRPr="009C75E3" w:rsidRDefault="00E743ED" w:rsidP="006B0881">
            <w:pPr>
              <w:rPr>
                <w:rFonts w:ascii="Times New Roman" w:hAnsi="Times New Roman"/>
                <w:sz w:val="18"/>
                <w:szCs w:val="18"/>
              </w:rPr>
            </w:pPr>
          </w:p>
        </w:tc>
        <w:tc>
          <w:tcPr>
            <w:tcW w:w="720" w:type="dxa"/>
          </w:tcPr>
          <w:p w14:paraId="5C4AB091" w14:textId="77777777" w:rsidR="00E743ED" w:rsidRPr="009C75E3" w:rsidRDefault="00E743ED" w:rsidP="006B0881">
            <w:pPr>
              <w:rPr>
                <w:rFonts w:ascii="Times New Roman" w:hAnsi="Times New Roman"/>
                <w:sz w:val="18"/>
                <w:szCs w:val="18"/>
              </w:rPr>
            </w:pPr>
          </w:p>
        </w:tc>
        <w:tc>
          <w:tcPr>
            <w:tcW w:w="720" w:type="dxa"/>
          </w:tcPr>
          <w:p w14:paraId="5C4AB092" w14:textId="77777777" w:rsidR="00E743ED" w:rsidRPr="009C75E3" w:rsidRDefault="00E743ED" w:rsidP="006B0881">
            <w:pPr>
              <w:rPr>
                <w:rFonts w:ascii="Times New Roman" w:hAnsi="Times New Roman"/>
                <w:sz w:val="18"/>
                <w:szCs w:val="18"/>
              </w:rPr>
            </w:pPr>
          </w:p>
        </w:tc>
        <w:tc>
          <w:tcPr>
            <w:tcW w:w="639" w:type="dxa"/>
          </w:tcPr>
          <w:p w14:paraId="5C4AB093" w14:textId="77777777" w:rsidR="00E743ED" w:rsidRPr="009C75E3" w:rsidRDefault="00E743ED" w:rsidP="006B0881">
            <w:pPr>
              <w:rPr>
                <w:rFonts w:ascii="Times New Roman" w:hAnsi="Times New Roman"/>
                <w:sz w:val="18"/>
                <w:szCs w:val="18"/>
              </w:rPr>
            </w:pPr>
          </w:p>
        </w:tc>
        <w:tc>
          <w:tcPr>
            <w:tcW w:w="711" w:type="dxa"/>
          </w:tcPr>
          <w:p w14:paraId="5C4AB094" w14:textId="77777777" w:rsidR="00E743ED" w:rsidRPr="009C75E3" w:rsidRDefault="00E743ED" w:rsidP="006B0881">
            <w:pPr>
              <w:rPr>
                <w:rFonts w:ascii="Times New Roman" w:hAnsi="Times New Roman"/>
                <w:sz w:val="18"/>
                <w:szCs w:val="18"/>
              </w:rPr>
            </w:pPr>
          </w:p>
        </w:tc>
        <w:tc>
          <w:tcPr>
            <w:tcW w:w="720" w:type="dxa"/>
          </w:tcPr>
          <w:p w14:paraId="5C4AB095" w14:textId="77777777" w:rsidR="00E743ED" w:rsidRPr="009C75E3" w:rsidRDefault="00E743ED" w:rsidP="006B0881">
            <w:pPr>
              <w:rPr>
                <w:rFonts w:ascii="Times New Roman" w:hAnsi="Times New Roman"/>
                <w:sz w:val="18"/>
                <w:szCs w:val="18"/>
              </w:rPr>
            </w:pPr>
          </w:p>
        </w:tc>
        <w:tc>
          <w:tcPr>
            <w:tcW w:w="720" w:type="dxa"/>
          </w:tcPr>
          <w:p w14:paraId="5C4AB096" w14:textId="77777777" w:rsidR="00E743ED" w:rsidRPr="009C75E3" w:rsidRDefault="00E743ED" w:rsidP="006B0881">
            <w:pPr>
              <w:rPr>
                <w:rFonts w:ascii="Times New Roman" w:hAnsi="Times New Roman"/>
                <w:sz w:val="18"/>
                <w:szCs w:val="18"/>
              </w:rPr>
            </w:pPr>
          </w:p>
        </w:tc>
        <w:tc>
          <w:tcPr>
            <w:tcW w:w="720" w:type="dxa"/>
          </w:tcPr>
          <w:p w14:paraId="5C4AB097" w14:textId="77777777" w:rsidR="00E743ED" w:rsidRPr="009C75E3" w:rsidRDefault="00E743ED" w:rsidP="006B0881">
            <w:pPr>
              <w:rPr>
                <w:rFonts w:ascii="Times New Roman" w:hAnsi="Times New Roman"/>
                <w:sz w:val="18"/>
                <w:szCs w:val="18"/>
              </w:rPr>
            </w:pPr>
          </w:p>
        </w:tc>
        <w:tc>
          <w:tcPr>
            <w:tcW w:w="720" w:type="dxa"/>
          </w:tcPr>
          <w:p w14:paraId="5C4AB098" w14:textId="77777777" w:rsidR="00E743ED" w:rsidRPr="009C75E3" w:rsidRDefault="00E743ED" w:rsidP="006B0881">
            <w:pPr>
              <w:rPr>
                <w:rFonts w:ascii="Times New Roman" w:hAnsi="Times New Roman"/>
                <w:sz w:val="18"/>
                <w:szCs w:val="18"/>
              </w:rPr>
            </w:pPr>
          </w:p>
        </w:tc>
        <w:tc>
          <w:tcPr>
            <w:tcW w:w="810" w:type="dxa"/>
          </w:tcPr>
          <w:p w14:paraId="5C4AB099" w14:textId="77777777" w:rsidR="00E743ED" w:rsidRPr="009C75E3" w:rsidRDefault="00E743ED" w:rsidP="006B0881">
            <w:pPr>
              <w:rPr>
                <w:rFonts w:ascii="Times New Roman" w:hAnsi="Times New Roman"/>
                <w:sz w:val="18"/>
                <w:szCs w:val="18"/>
              </w:rPr>
            </w:pPr>
          </w:p>
        </w:tc>
      </w:tr>
      <w:tr w:rsidR="008C5BA8" w:rsidRPr="009C75E3" w14:paraId="5C4AB0A6" w14:textId="77777777" w:rsidTr="008C5BA8">
        <w:tc>
          <w:tcPr>
            <w:tcW w:w="2610" w:type="dxa"/>
          </w:tcPr>
          <w:p w14:paraId="5C4AB09B"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5C4AB09C" w14:textId="77777777" w:rsidR="00E743ED" w:rsidRPr="009C75E3" w:rsidRDefault="00E743ED" w:rsidP="006B0881">
            <w:pPr>
              <w:rPr>
                <w:rFonts w:ascii="Times New Roman" w:hAnsi="Times New Roman"/>
                <w:sz w:val="18"/>
                <w:szCs w:val="18"/>
              </w:rPr>
            </w:pPr>
          </w:p>
        </w:tc>
        <w:tc>
          <w:tcPr>
            <w:tcW w:w="720" w:type="dxa"/>
          </w:tcPr>
          <w:p w14:paraId="5C4AB09D" w14:textId="77777777" w:rsidR="00E743ED" w:rsidRPr="009C75E3" w:rsidRDefault="00E743ED" w:rsidP="006B0881">
            <w:pPr>
              <w:rPr>
                <w:rFonts w:ascii="Times New Roman" w:hAnsi="Times New Roman"/>
                <w:sz w:val="18"/>
                <w:szCs w:val="18"/>
              </w:rPr>
            </w:pPr>
          </w:p>
        </w:tc>
        <w:tc>
          <w:tcPr>
            <w:tcW w:w="720" w:type="dxa"/>
          </w:tcPr>
          <w:p w14:paraId="5C4AB09E" w14:textId="77777777" w:rsidR="00E743ED" w:rsidRPr="009C75E3" w:rsidRDefault="00E743ED" w:rsidP="006B0881">
            <w:pPr>
              <w:rPr>
                <w:rFonts w:ascii="Times New Roman" w:hAnsi="Times New Roman"/>
                <w:sz w:val="18"/>
                <w:szCs w:val="18"/>
              </w:rPr>
            </w:pPr>
          </w:p>
        </w:tc>
        <w:tc>
          <w:tcPr>
            <w:tcW w:w="639" w:type="dxa"/>
          </w:tcPr>
          <w:p w14:paraId="5C4AB09F" w14:textId="77777777" w:rsidR="00E743ED" w:rsidRPr="009C75E3" w:rsidRDefault="00E743ED" w:rsidP="006B0881">
            <w:pPr>
              <w:rPr>
                <w:rFonts w:ascii="Times New Roman" w:hAnsi="Times New Roman"/>
                <w:sz w:val="18"/>
                <w:szCs w:val="18"/>
              </w:rPr>
            </w:pPr>
          </w:p>
        </w:tc>
        <w:tc>
          <w:tcPr>
            <w:tcW w:w="711" w:type="dxa"/>
          </w:tcPr>
          <w:p w14:paraId="5C4AB0A0" w14:textId="77777777" w:rsidR="00E743ED" w:rsidRPr="009C75E3" w:rsidRDefault="00E743ED" w:rsidP="006B0881">
            <w:pPr>
              <w:rPr>
                <w:rFonts w:ascii="Times New Roman" w:hAnsi="Times New Roman"/>
                <w:sz w:val="18"/>
                <w:szCs w:val="18"/>
              </w:rPr>
            </w:pPr>
          </w:p>
        </w:tc>
        <w:tc>
          <w:tcPr>
            <w:tcW w:w="720" w:type="dxa"/>
          </w:tcPr>
          <w:p w14:paraId="5C4AB0A1" w14:textId="77777777" w:rsidR="00E743ED" w:rsidRPr="009C75E3" w:rsidRDefault="00E743ED" w:rsidP="006B0881">
            <w:pPr>
              <w:rPr>
                <w:rFonts w:ascii="Times New Roman" w:hAnsi="Times New Roman"/>
                <w:sz w:val="18"/>
                <w:szCs w:val="18"/>
              </w:rPr>
            </w:pPr>
          </w:p>
        </w:tc>
        <w:tc>
          <w:tcPr>
            <w:tcW w:w="720" w:type="dxa"/>
          </w:tcPr>
          <w:p w14:paraId="5C4AB0A2" w14:textId="77777777" w:rsidR="00E743ED" w:rsidRPr="009C75E3" w:rsidRDefault="00E743ED" w:rsidP="006B0881">
            <w:pPr>
              <w:rPr>
                <w:rFonts w:ascii="Times New Roman" w:hAnsi="Times New Roman"/>
                <w:sz w:val="18"/>
                <w:szCs w:val="18"/>
              </w:rPr>
            </w:pPr>
          </w:p>
        </w:tc>
        <w:tc>
          <w:tcPr>
            <w:tcW w:w="720" w:type="dxa"/>
          </w:tcPr>
          <w:p w14:paraId="5C4AB0A3" w14:textId="77777777" w:rsidR="00E743ED" w:rsidRPr="009C75E3" w:rsidRDefault="00E743ED" w:rsidP="006B0881">
            <w:pPr>
              <w:rPr>
                <w:rFonts w:ascii="Times New Roman" w:hAnsi="Times New Roman"/>
                <w:sz w:val="18"/>
                <w:szCs w:val="18"/>
              </w:rPr>
            </w:pPr>
          </w:p>
        </w:tc>
        <w:tc>
          <w:tcPr>
            <w:tcW w:w="720" w:type="dxa"/>
          </w:tcPr>
          <w:p w14:paraId="5C4AB0A4" w14:textId="77777777" w:rsidR="00E743ED" w:rsidRPr="009C75E3" w:rsidRDefault="00E743ED" w:rsidP="006B0881">
            <w:pPr>
              <w:rPr>
                <w:rFonts w:ascii="Times New Roman" w:hAnsi="Times New Roman"/>
                <w:sz w:val="18"/>
                <w:szCs w:val="18"/>
              </w:rPr>
            </w:pPr>
          </w:p>
        </w:tc>
        <w:tc>
          <w:tcPr>
            <w:tcW w:w="810" w:type="dxa"/>
          </w:tcPr>
          <w:p w14:paraId="5C4AB0A5" w14:textId="77777777" w:rsidR="00E743ED" w:rsidRPr="009C75E3" w:rsidRDefault="00E743ED" w:rsidP="006B0881">
            <w:pPr>
              <w:rPr>
                <w:rFonts w:ascii="Times New Roman" w:hAnsi="Times New Roman"/>
                <w:sz w:val="18"/>
                <w:szCs w:val="18"/>
              </w:rPr>
            </w:pPr>
          </w:p>
        </w:tc>
      </w:tr>
      <w:tr w:rsidR="008C5BA8" w:rsidRPr="009C75E3" w14:paraId="5C4AB0B2" w14:textId="77777777" w:rsidTr="008C5BA8">
        <w:tc>
          <w:tcPr>
            <w:tcW w:w="2610" w:type="dxa"/>
          </w:tcPr>
          <w:p w14:paraId="5C4AB0A7" w14:textId="77777777" w:rsidR="00E743ED" w:rsidRPr="009C75E3" w:rsidRDefault="00E743ED" w:rsidP="006B0881">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5C4AB0A8" w14:textId="77777777" w:rsidR="00E743ED" w:rsidRPr="009C75E3" w:rsidRDefault="00E743ED" w:rsidP="006B0881">
            <w:pPr>
              <w:rPr>
                <w:rFonts w:ascii="Times New Roman" w:hAnsi="Times New Roman"/>
                <w:sz w:val="18"/>
                <w:szCs w:val="18"/>
              </w:rPr>
            </w:pPr>
          </w:p>
        </w:tc>
        <w:tc>
          <w:tcPr>
            <w:tcW w:w="720" w:type="dxa"/>
          </w:tcPr>
          <w:p w14:paraId="5C4AB0A9" w14:textId="77777777" w:rsidR="00E743ED" w:rsidRPr="009C75E3" w:rsidRDefault="00E743ED" w:rsidP="006B0881">
            <w:pPr>
              <w:rPr>
                <w:rFonts w:ascii="Times New Roman" w:hAnsi="Times New Roman"/>
                <w:sz w:val="18"/>
                <w:szCs w:val="18"/>
              </w:rPr>
            </w:pPr>
          </w:p>
        </w:tc>
        <w:tc>
          <w:tcPr>
            <w:tcW w:w="720" w:type="dxa"/>
          </w:tcPr>
          <w:p w14:paraId="5C4AB0AA" w14:textId="77777777" w:rsidR="00E743ED" w:rsidRPr="009C75E3" w:rsidRDefault="00E743ED" w:rsidP="006B0881">
            <w:pPr>
              <w:rPr>
                <w:rFonts w:ascii="Times New Roman" w:hAnsi="Times New Roman"/>
                <w:sz w:val="18"/>
                <w:szCs w:val="18"/>
              </w:rPr>
            </w:pPr>
          </w:p>
        </w:tc>
        <w:tc>
          <w:tcPr>
            <w:tcW w:w="639" w:type="dxa"/>
          </w:tcPr>
          <w:p w14:paraId="5C4AB0AB" w14:textId="77777777" w:rsidR="00E743ED" w:rsidRPr="009C75E3" w:rsidRDefault="00E743ED" w:rsidP="006B0881">
            <w:pPr>
              <w:rPr>
                <w:rFonts w:ascii="Times New Roman" w:hAnsi="Times New Roman"/>
                <w:sz w:val="18"/>
                <w:szCs w:val="18"/>
              </w:rPr>
            </w:pPr>
          </w:p>
        </w:tc>
        <w:tc>
          <w:tcPr>
            <w:tcW w:w="711" w:type="dxa"/>
          </w:tcPr>
          <w:p w14:paraId="5C4AB0AC" w14:textId="77777777" w:rsidR="00E743ED" w:rsidRPr="009C75E3" w:rsidRDefault="00E743ED" w:rsidP="006B0881">
            <w:pPr>
              <w:rPr>
                <w:rFonts w:ascii="Times New Roman" w:hAnsi="Times New Roman"/>
                <w:sz w:val="18"/>
                <w:szCs w:val="18"/>
              </w:rPr>
            </w:pPr>
          </w:p>
        </w:tc>
        <w:tc>
          <w:tcPr>
            <w:tcW w:w="720" w:type="dxa"/>
          </w:tcPr>
          <w:p w14:paraId="5C4AB0AD" w14:textId="77777777" w:rsidR="00E743ED" w:rsidRPr="009C75E3" w:rsidRDefault="00E743ED" w:rsidP="006B0881">
            <w:pPr>
              <w:rPr>
                <w:rFonts w:ascii="Times New Roman" w:hAnsi="Times New Roman"/>
                <w:sz w:val="18"/>
                <w:szCs w:val="18"/>
              </w:rPr>
            </w:pPr>
          </w:p>
        </w:tc>
        <w:tc>
          <w:tcPr>
            <w:tcW w:w="720" w:type="dxa"/>
          </w:tcPr>
          <w:p w14:paraId="5C4AB0AE" w14:textId="77777777" w:rsidR="00E743ED" w:rsidRPr="009C75E3" w:rsidRDefault="00E743ED" w:rsidP="006B0881">
            <w:pPr>
              <w:rPr>
                <w:rFonts w:ascii="Times New Roman" w:hAnsi="Times New Roman"/>
                <w:sz w:val="18"/>
                <w:szCs w:val="18"/>
              </w:rPr>
            </w:pPr>
          </w:p>
        </w:tc>
        <w:tc>
          <w:tcPr>
            <w:tcW w:w="720" w:type="dxa"/>
          </w:tcPr>
          <w:p w14:paraId="5C4AB0AF" w14:textId="77777777" w:rsidR="00E743ED" w:rsidRPr="009C75E3" w:rsidRDefault="00E743ED" w:rsidP="006B0881">
            <w:pPr>
              <w:rPr>
                <w:rFonts w:ascii="Times New Roman" w:hAnsi="Times New Roman"/>
                <w:sz w:val="18"/>
                <w:szCs w:val="18"/>
              </w:rPr>
            </w:pPr>
          </w:p>
        </w:tc>
        <w:tc>
          <w:tcPr>
            <w:tcW w:w="720" w:type="dxa"/>
          </w:tcPr>
          <w:p w14:paraId="5C4AB0B0" w14:textId="77777777" w:rsidR="00E743ED" w:rsidRPr="009C75E3" w:rsidRDefault="00E743ED" w:rsidP="006B0881">
            <w:pPr>
              <w:rPr>
                <w:rFonts w:ascii="Times New Roman" w:hAnsi="Times New Roman"/>
                <w:sz w:val="18"/>
                <w:szCs w:val="18"/>
              </w:rPr>
            </w:pPr>
          </w:p>
        </w:tc>
        <w:tc>
          <w:tcPr>
            <w:tcW w:w="810" w:type="dxa"/>
          </w:tcPr>
          <w:p w14:paraId="5C4AB0B1" w14:textId="77777777" w:rsidR="00E743ED" w:rsidRPr="009C75E3" w:rsidRDefault="00E743ED" w:rsidP="006B0881">
            <w:pPr>
              <w:rPr>
                <w:rFonts w:ascii="Times New Roman" w:hAnsi="Times New Roman"/>
                <w:sz w:val="18"/>
                <w:szCs w:val="18"/>
              </w:rPr>
            </w:pPr>
          </w:p>
        </w:tc>
      </w:tr>
      <w:tr w:rsidR="008C5BA8" w:rsidRPr="009C75E3" w14:paraId="5C4AB0BE" w14:textId="77777777" w:rsidTr="008C5BA8">
        <w:tc>
          <w:tcPr>
            <w:tcW w:w="2610" w:type="dxa"/>
          </w:tcPr>
          <w:p w14:paraId="5C4AB0B3" w14:textId="77777777" w:rsidR="00E743ED" w:rsidRPr="009C75E3" w:rsidRDefault="00E743ED" w:rsidP="006B0881">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5C4AB0B4" w14:textId="77777777" w:rsidR="00E743ED" w:rsidRPr="009C75E3" w:rsidRDefault="00E743ED" w:rsidP="006B0881">
            <w:pPr>
              <w:rPr>
                <w:rFonts w:ascii="Times New Roman" w:hAnsi="Times New Roman"/>
                <w:sz w:val="18"/>
                <w:szCs w:val="18"/>
              </w:rPr>
            </w:pPr>
          </w:p>
        </w:tc>
        <w:tc>
          <w:tcPr>
            <w:tcW w:w="720" w:type="dxa"/>
          </w:tcPr>
          <w:p w14:paraId="5C4AB0B5" w14:textId="77777777" w:rsidR="00E743ED" w:rsidRPr="009C75E3" w:rsidRDefault="00E743ED" w:rsidP="006B0881">
            <w:pPr>
              <w:rPr>
                <w:rFonts w:ascii="Times New Roman" w:hAnsi="Times New Roman"/>
                <w:sz w:val="18"/>
                <w:szCs w:val="18"/>
              </w:rPr>
            </w:pPr>
          </w:p>
        </w:tc>
        <w:tc>
          <w:tcPr>
            <w:tcW w:w="720" w:type="dxa"/>
          </w:tcPr>
          <w:p w14:paraId="5C4AB0B6" w14:textId="77777777" w:rsidR="00E743ED" w:rsidRPr="009C75E3" w:rsidRDefault="00E743ED" w:rsidP="006B0881">
            <w:pPr>
              <w:rPr>
                <w:rFonts w:ascii="Times New Roman" w:hAnsi="Times New Roman"/>
                <w:sz w:val="18"/>
                <w:szCs w:val="18"/>
              </w:rPr>
            </w:pPr>
          </w:p>
        </w:tc>
        <w:tc>
          <w:tcPr>
            <w:tcW w:w="639" w:type="dxa"/>
          </w:tcPr>
          <w:p w14:paraId="5C4AB0B7" w14:textId="77777777" w:rsidR="00E743ED" w:rsidRPr="009C75E3" w:rsidRDefault="00E743ED" w:rsidP="006B0881">
            <w:pPr>
              <w:rPr>
                <w:rFonts w:ascii="Times New Roman" w:hAnsi="Times New Roman"/>
                <w:sz w:val="18"/>
                <w:szCs w:val="18"/>
              </w:rPr>
            </w:pPr>
          </w:p>
        </w:tc>
        <w:tc>
          <w:tcPr>
            <w:tcW w:w="711" w:type="dxa"/>
          </w:tcPr>
          <w:p w14:paraId="5C4AB0B8" w14:textId="77777777" w:rsidR="00E743ED" w:rsidRPr="009C75E3" w:rsidRDefault="00E743ED" w:rsidP="006B0881">
            <w:pPr>
              <w:rPr>
                <w:rFonts w:ascii="Times New Roman" w:hAnsi="Times New Roman"/>
                <w:sz w:val="18"/>
                <w:szCs w:val="18"/>
              </w:rPr>
            </w:pPr>
          </w:p>
        </w:tc>
        <w:tc>
          <w:tcPr>
            <w:tcW w:w="720" w:type="dxa"/>
          </w:tcPr>
          <w:p w14:paraId="5C4AB0B9" w14:textId="77777777" w:rsidR="00E743ED" w:rsidRPr="009C75E3" w:rsidRDefault="00E743ED" w:rsidP="006B0881">
            <w:pPr>
              <w:rPr>
                <w:rFonts w:ascii="Times New Roman" w:hAnsi="Times New Roman"/>
                <w:sz w:val="18"/>
                <w:szCs w:val="18"/>
              </w:rPr>
            </w:pPr>
          </w:p>
        </w:tc>
        <w:tc>
          <w:tcPr>
            <w:tcW w:w="720" w:type="dxa"/>
          </w:tcPr>
          <w:p w14:paraId="5C4AB0BA" w14:textId="77777777" w:rsidR="00E743ED" w:rsidRPr="009C75E3" w:rsidRDefault="00E743ED" w:rsidP="006B0881">
            <w:pPr>
              <w:rPr>
                <w:rFonts w:ascii="Times New Roman" w:hAnsi="Times New Roman"/>
                <w:sz w:val="18"/>
                <w:szCs w:val="18"/>
              </w:rPr>
            </w:pPr>
          </w:p>
        </w:tc>
        <w:tc>
          <w:tcPr>
            <w:tcW w:w="720" w:type="dxa"/>
          </w:tcPr>
          <w:p w14:paraId="5C4AB0BB" w14:textId="77777777" w:rsidR="00E743ED" w:rsidRPr="009C75E3" w:rsidRDefault="00E743ED" w:rsidP="006B0881">
            <w:pPr>
              <w:rPr>
                <w:rFonts w:ascii="Times New Roman" w:hAnsi="Times New Roman"/>
                <w:sz w:val="18"/>
                <w:szCs w:val="18"/>
              </w:rPr>
            </w:pPr>
          </w:p>
        </w:tc>
        <w:tc>
          <w:tcPr>
            <w:tcW w:w="720" w:type="dxa"/>
          </w:tcPr>
          <w:p w14:paraId="5C4AB0BC" w14:textId="77777777" w:rsidR="00E743ED" w:rsidRPr="009C75E3" w:rsidRDefault="00E743ED" w:rsidP="006B0881">
            <w:pPr>
              <w:rPr>
                <w:rFonts w:ascii="Times New Roman" w:hAnsi="Times New Roman"/>
                <w:sz w:val="18"/>
                <w:szCs w:val="18"/>
              </w:rPr>
            </w:pPr>
          </w:p>
        </w:tc>
        <w:tc>
          <w:tcPr>
            <w:tcW w:w="810" w:type="dxa"/>
          </w:tcPr>
          <w:p w14:paraId="5C4AB0BD" w14:textId="77777777" w:rsidR="00E743ED" w:rsidRPr="009C75E3" w:rsidRDefault="00E743ED" w:rsidP="006B0881">
            <w:pPr>
              <w:rPr>
                <w:rFonts w:ascii="Times New Roman" w:hAnsi="Times New Roman"/>
                <w:sz w:val="18"/>
                <w:szCs w:val="18"/>
              </w:rPr>
            </w:pPr>
          </w:p>
        </w:tc>
      </w:tr>
      <w:tr w:rsidR="008C5BA8" w:rsidRPr="009C75E3" w14:paraId="5C4AB0CA" w14:textId="77777777" w:rsidTr="008C5BA8">
        <w:tc>
          <w:tcPr>
            <w:tcW w:w="2610" w:type="dxa"/>
          </w:tcPr>
          <w:p w14:paraId="5C4AB0BF"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5C4AB0C0" w14:textId="77777777" w:rsidR="00E743ED" w:rsidRPr="009C75E3" w:rsidRDefault="00E743ED" w:rsidP="006B0881">
            <w:pPr>
              <w:rPr>
                <w:rFonts w:ascii="Times New Roman" w:hAnsi="Times New Roman"/>
                <w:sz w:val="18"/>
                <w:szCs w:val="18"/>
              </w:rPr>
            </w:pPr>
          </w:p>
        </w:tc>
        <w:tc>
          <w:tcPr>
            <w:tcW w:w="720" w:type="dxa"/>
          </w:tcPr>
          <w:p w14:paraId="5C4AB0C1" w14:textId="77777777" w:rsidR="00E743ED" w:rsidRPr="009C75E3" w:rsidRDefault="00E743ED" w:rsidP="006B0881">
            <w:pPr>
              <w:rPr>
                <w:rFonts w:ascii="Times New Roman" w:hAnsi="Times New Roman"/>
                <w:sz w:val="18"/>
                <w:szCs w:val="18"/>
              </w:rPr>
            </w:pPr>
          </w:p>
        </w:tc>
        <w:tc>
          <w:tcPr>
            <w:tcW w:w="720" w:type="dxa"/>
          </w:tcPr>
          <w:p w14:paraId="5C4AB0C2" w14:textId="77777777" w:rsidR="00E743ED" w:rsidRPr="009C75E3" w:rsidRDefault="00E743ED" w:rsidP="006B0881">
            <w:pPr>
              <w:rPr>
                <w:rFonts w:ascii="Times New Roman" w:hAnsi="Times New Roman"/>
                <w:sz w:val="18"/>
                <w:szCs w:val="18"/>
              </w:rPr>
            </w:pPr>
          </w:p>
        </w:tc>
        <w:tc>
          <w:tcPr>
            <w:tcW w:w="639" w:type="dxa"/>
          </w:tcPr>
          <w:p w14:paraId="5C4AB0C3" w14:textId="77777777" w:rsidR="00E743ED" w:rsidRPr="009C75E3" w:rsidRDefault="00E743ED" w:rsidP="006B0881">
            <w:pPr>
              <w:rPr>
                <w:rFonts w:ascii="Times New Roman" w:hAnsi="Times New Roman"/>
                <w:sz w:val="18"/>
                <w:szCs w:val="18"/>
              </w:rPr>
            </w:pPr>
          </w:p>
        </w:tc>
        <w:tc>
          <w:tcPr>
            <w:tcW w:w="711" w:type="dxa"/>
          </w:tcPr>
          <w:p w14:paraId="5C4AB0C4" w14:textId="77777777" w:rsidR="00E743ED" w:rsidRPr="009C75E3" w:rsidRDefault="00E743ED" w:rsidP="006B0881">
            <w:pPr>
              <w:rPr>
                <w:rFonts w:ascii="Times New Roman" w:hAnsi="Times New Roman"/>
                <w:sz w:val="18"/>
                <w:szCs w:val="18"/>
              </w:rPr>
            </w:pPr>
          </w:p>
        </w:tc>
        <w:tc>
          <w:tcPr>
            <w:tcW w:w="720" w:type="dxa"/>
          </w:tcPr>
          <w:p w14:paraId="5C4AB0C5" w14:textId="77777777" w:rsidR="00E743ED" w:rsidRPr="009C75E3" w:rsidRDefault="00E743ED" w:rsidP="006B0881">
            <w:pPr>
              <w:rPr>
                <w:rFonts w:ascii="Times New Roman" w:hAnsi="Times New Roman"/>
                <w:sz w:val="18"/>
                <w:szCs w:val="18"/>
              </w:rPr>
            </w:pPr>
          </w:p>
        </w:tc>
        <w:tc>
          <w:tcPr>
            <w:tcW w:w="720" w:type="dxa"/>
          </w:tcPr>
          <w:p w14:paraId="5C4AB0C6" w14:textId="77777777" w:rsidR="00E743ED" w:rsidRPr="009C75E3" w:rsidRDefault="00E743ED" w:rsidP="006B0881">
            <w:pPr>
              <w:rPr>
                <w:rFonts w:ascii="Times New Roman" w:hAnsi="Times New Roman"/>
                <w:sz w:val="18"/>
                <w:szCs w:val="18"/>
              </w:rPr>
            </w:pPr>
          </w:p>
        </w:tc>
        <w:tc>
          <w:tcPr>
            <w:tcW w:w="720" w:type="dxa"/>
          </w:tcPr>
          <w:p w14:paraId="5C4AB0C7" w14:textId="77777777" w:rsidR="00E743ED" w:rsidRPr="009C75E3" w:rsidRDefault="00E743ED" w:rsidP="006B0881">
            <w:pPr>
              <w:rPr>
                <w:rFonts w:ascii="Times New Roman" w:hAnsi="Times New Roman"/>
                <w:sz w:val="18"/>
                <w:szCs w:val="18"/>
              </w:rPr>
            </w:pPr>
          </w:p>
        </w:tc>
        <w:tc>
          <w:tcPr>
            <w:tcW w:w="720" w:type="dxa"/>
          </w:tcPr>
          <w:p w14:paraId="5C4AB0C8" w14:textId="77777777" w:rsidR="00E743ED" w:rsidRPr="009C75E3" w:rsidRDefault="00E743ED" w:rsidP="006B0881">
            <w:pPr>
              <w:rPr>
                <w:rFonts w:ascii="Times New Roman" w:hAnsi="Times New Roman"/>
                <w:sz w:val="18"/>
                <w:szCs w:val="18"/>
              </w:rPr>
            </w:pPr>
          </w:p>
        </w:tc>
        <w:tc>
          <w:tcPr>
            <w:tcW w:w="810" w:type="dxa"/>
          </w:tcPr>
          <w:p w14:paraId="5C4AB0C9" w14:textId="77777777" w:rsidR="00E743ED" w:rsidRPr="009C75E3" w:rsidRDefault="00E743ED" w:rsidP="006B0881">
            <w:pPr>
              <w:rPr>
                <w:rFonts w:ascii="Times New Roman" w:hAnsi="Times New Roman"/>
                <w:sz w:val="18"/>
                <w:szCs w:val="18"/>
              </w:rPr>
            </w:pPr>
          </w:p>
        </w:tc>
      </w:tr>
      <w:tr w:rsidR="008C5BA8" w:rsidRPr="009C75E3" w14:paraId="5C4AB0D6" w14:textId="77777777" w:rsidTr="008C5BA8">
        <w:tc>
          <w:tcPr>
            <w:tcW w:w="2610" w:type="dxa"/>
          </w:tcPr>
          <w:p w14:paraId="5C4AB0CB" w14:textId="77777777" w:rsidR="00E743ED" w:rsidRPr="009C75E3" w:rsidRDefault="00E743ED" w:rsidP="006B0881">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C4AB0CC" w14:textId="77777777" w:rsidR="00E743ED" w:rsidRPr="009C75E3" w:rsidRDefault="00E743ED" w:rsidP="006B0881">
            <w:pPr>
              <w:rPr>
                <w:rFonts w:ascii="Times New Roman" w:hAnsi="Times New Roman"/>
                <w:sz w:val="18"/>
                <w:szCs w:val="18"/>
              </w:rPr>
            </w:pPr>
          </w:p>
        </w:tc>
        <w:tc>
          <w:tcPr>
            <w:tcW w:w="720" w:type="dxa"/>
          </w:tcPr>
          <w:p w14:paraId="5C4AB0CD" w14:textId="77777777" w:rsidR="00E743ED" w:rsidRPr="009C75E3" w:rsidRDefault="00E743ED" w:rsidP="006B0881">
            <w:pPr>
              <w:rPr>
                <w:rFonts w:ascii="Times New Roman" w:hAnsi="Times New Roman"/>
                <w:sz w:val="18"/>
                <w:szCs w:val="18"/>
              </w:rPr>
            </w:pPr>
          </w:p>
        </w:tc>
        <w:tc>
          <w:tcPr>
            <w:tcW w:w="720" w:type="dxa"/>
          </w:tcPr>
          <w:p w14:paraId="5C4AB0CE" w14:textId="77777777" w:rsidR="00E743ED" w:rsidRPr="009C75E3" w:rsidRDefault="00E743ED" w:rsidP="006B0881">
            <w:pPr>
              <w:rPr>
                <w:rFonts w:ascii="Times New Roman" w:hAnsi="Times New Roman"/>
                <w:sz w:val="18"/>
                <w:szCs w:val="18"/>
              </w:rPr>
            </w:pPr>
          </w:p>
        </w:tc>
        <w:tc>
          <w:tcPr>
            <w:tcW w:w="639" w:type="dxa"/>
          </w:tcPr>
          <w:p w14:paraId="5C4AB0CF" w14:textId="77777777" w:rsidR="00E743ED" w:rsidRPr="009C75E3" w:rsidRDefault="00E743ED" w:rsidP="006B0881">
            <w:pPr>
              <w:rPr>
                <w:rFonts w:ascii="Times New Roman" w:hAnsi="Times New Roman"/>
                <w:sz w:val="18"/>
                <w:szCs w:val="18"/>
              </w:rPr>
            </w:pPr>
          </w:p>
        </w:tc>
        <w:tc>
          <w:tcPr>
            <w:tcW w:w="711" w:type="dxa"/>
          </w:tcPr>
          <w:p w14:paraId="5C4AB0D0" w14:textId="77777777" w:rsidR="00E743ED" w:rsidRPr="009C75E3" w:rsidRDefault="00E743ED" w:rsidP="006B0881">
            <w:pPr>
              <w:rPr>
                <w:rFonts w:ascii="Times New Roman" w:hAnsi="Times New Roman"/>
                <w:sz w:val="18"/>
                <w:szCs w:val="18"/>
              </w:rPr>
            </w:pPr>
          </w:p>
        </w:tc>
        <w:tc>
          <w:tcPr>
            <w:tcW w:w="720" w:type="dxa"/>
          </w:tcPr>
          <w:p w14:paraId="5C4AB0D1" w14:textId="77777777" w:rsidR="00E743ED" w:rsidRPr="009C75E3" w:rsidRDefault="00E743ED" w:rsidP="006B0881">
            <w:pPr>
              <w:rPr>
                <w:rFonts w:ascii="Times New Roman" w:hAnsi="Times New Roman"/>
                <w:sz w:val="18"/>
                <w:szCs w:val="18"/>
              </w:rPr>
            </w:pPr>
          </w:p>
        </w:tc>
        <w:tc>
          <w:tcPr>
            <w:tcW w:w="720" w:type="dxa"/>
          </w:tcPr>
          <w:p w14:paraId="5C4AB0D2" w14:textId="77777777" w:rsidR="00E743ED" w:rsidRPr="009C75E3" w:rsidRDefault="00E743ED" w:rsidP="006B0881">
            <w:pPr>
              <w:rPr>
                <w:rFonts w:ascii="Times New Roman" w:hAnsi="Times New Roman"/>
                <w:sz w:val="18"/>
                <w:szCs w:val="18"/>
              </w:rPr>
            </w:pPr>
          </w:p>
        </w:tc>
        <w:tc>
          <w:tcPr>
            <w:tcW w:w="720" w:type="dxa"/>
          </w:tcPr>
          <w:p w14:paraId="5C4AB0D3" w14:textId="77777777" w:rsidR="00E743ED" w:rsidRPr="009C75E3" w:rsidRDefault="00E743ED" w:rsidP="006B0881">
            <w:pPr>
              <w:rPr>
                <w:rFonts w:ascii="Times New Roman" w:hAnsi="Times New Roman"/>
                <w:sz w:val="18"/>
                <w:szCs w:val="18"/>
              </w:rPr>
            </w:pPr>
          </w:p>
        </w:tc>
        <w:tc>
          <w:tcPr>
            <w:tcW w:w="720" w:type="dxa"/>
          </w:tcPr>
          <w:p w14:paraId="5C4AB0D4" w14:textId="77777777" w:rsidR="00E743ED" w:rsidRPr="009C75E3" w:rsidRDefault="00E743ED" w:rsidP="006B0881">
            <w:pPr>
              <w:rPr>
                <w:rFonts w:ascii="Times New Roman" w:hAnsi="Times New Roman"/>
                <w:sz w:val="18"/>
                <w:szCs w:val="18"/>
              </w:rPr>
            </w:pPr>
          </w:p>
        </w:tc>
        <w:tc>
          <w:tcPr>
            <w:tcW w:w="810" w:type="dxa"/>
          </w:tcPr>
          <w:p w14:paraId="5C4AB0D5" w14:textId="77777777" w:rsidR="00E743ED" w:rsidRPr="009C75E3" w:rsidRDefault="00E743ED" w:rsidP="006B0881">
            <w:pPr>
              <w:rPr>
                <w:rFonts w:ascii="Times New Roman" w:hAnsi="Times New Roman"/>
                <w:sz w:val="18"/>
                <w:szCs w:val="18"/>
              </w:rPr>
            </w:pPr>
          </w:p>
        </w:tc>
      </w:tr>
      <w:tr w:rsidR="008C5BA8" w:rsidRPr="009C75E3" w14:paraId="5C4AB0E2" w14:textId="77777777" w:rsidTr="008C5BA8">
        <w:tc>
          <w:tcPr>
            <w:tcW w:w="2610" w:type="dxa"/>
          </w:tcPr>
          <w:p w14:paraId="5C4AB0D7" w14:textId="77777777" w:rsidR="00E743ED" w:rsidRPr="009C75E3" w:rsidRDefault="00E743ED" w:rsidP="006B0881">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5C4AB0D8" w14:textId="77777777" w:rsidR="00E743ED" w:rsidRPr="009C75E3" w:rsidRDefault="00E743ED" w:rsidP="006B0881">
            <w:pPr>
              <w:rPr>
                <w:rFonts w:ascii="Times New Roman" w:hAnsi="Times New Roman"/>
                <w:sz w:val="18"/>
                <w:szCs w:val="18"/>
              </w:rPr>
            </w:pPr>
          </w:p>
        </w:tc>
        <w:tc>
          <w:tcPr>
            <w:tcW w:w="720" w:type="dxa"/>
          </w:tcPr>
          <w:p w14:paraId="5C4AB0D9" w14:textId="77777777" w:rsidR="00E743ED" w:rsidRPr="009C75E3" w:rsidRDefault="00E743ED" w:rsidP="006B0881">
            <w:pPr>
              <w:rPr>
                <w:rFonts w:ascii="Times New Roman" w:hAnsi="Times New Roman"/>
                <w:sz w:val="18"/>
                <w:szCs w:val="18"/>
              </w:rPr>
            </w:pPr>
          </w:p>
        </w:tc>
        <w:tc>
          <w:tcPr>
            <w:tcW w:w="720" w:type="dxa"/>
          </w:tcPr>
          <w:p w14:paraId="5C4AB0DA" w14:textId="77777777" w:rsidR="00E743ED" w:rsidRPr="009C75E3" w:rsidRDefault="00E743ED" w:rsidP="006B0881">
            <w:pPr>
              <w:rPr>
                <w:rFonts w:ascii="Times New Roman" w:hAnsi="Times New Roman"/>
                <w:sz w:val="18"/>
                <w:szCs w:val="18"/>
              </w:rPr>
            </w:pPr>
          </w:p>
        </w:tc>
        <w:tc>
          <w:tcPr>
            <w:tcW w:w="639" w:type="dxa"/>
          </w:tcPr>
          <w:p w14:paraId="5C4AB0DB" w14:textId="77777777" w:rsidR="00E743ED" w:rsidRPr="009C75E3" w:rsidRDefault="00E743ED" w:rsidP="006B0881">
            <w:pPr>
              <w:rPr>
                <w:rFonts w:ascii="Times New Roman" w:hAnsi="Times New Roman"/>
                <w:sz w:val="18"/>
                <w:szCs w:val="18"/>
              </w:rPr>
            </w:pPr>
          </w:p>
        </w:tc>
        <w:tc>
          <w:tcPr>
            <w:tcW w:w="711" w:type="dxa"/>
          </w:tcPr>
          <w:p w14:paraId="5C4AB0DC" w14:textId="77777777" w:rsidR="00E743ED" w:rsidRPr="009C75E3" w:rsidRDefault="00E743ED" w:rsidP="006B0881">
            <w:pPr>
              <w:rPr>
                <w:rFonts w:ascii="Times New Roman" w:hAnsi="Times New Roman"/>
                <w:sz w:val="18"/>
                <w:szCs w:val="18"/>
              </w:rPr>
            </w:pPr>
          </w:p>
        </w:tc>
        <w:tc>
          <w:tcPr>
            <w:tcW w:w="720" w:type="dxa"/>
          </w:tcPr>
          <w:p w14:paraId="5C4AB0DD" w14:textId="77777777" w:rsidR="00E743ED" w:rsidRPr="009C75E3" w:rsidRDefault="00E743ED" w:rsidP="006B0881">
            <w:pPr>
              <w:rPr>
                <w:rFonts w:ascii="Times New Roman" w:hAnsi="Times New Roman"/>
                <w:sz w:val="18"/>
                <w:szCs w:val="18"/>
              </w:rPr>
            </w:pPr>
          </w:p>
        </w:tc>
        <w:tc>
          <w:tcPr>
            <w:tcW w:w="720" w:type="dxa"/>
          </w:tcPr>
          <w:p w14:paraId="5C4AB0DE" w14:textId="77777777" w:rsidR="00E743ED" w:rsidRPr="009C75E3" w:rsidRDefault="00E743ED" w:rsidP="006B0881">
            <w:pPr>
              <w:rPr>
                <w:rFonts w:ascii="Times New Roman" w:hAnsi="Times New Roman"/>
                <w:sz w:val="18"/>
                <w:szCs w:val="18"/>
              </w:rPr>
            </w:pPr>
          </w:p>
        </w:tc>
        <w:tc>
          <w:tcPr>
            <w:tcW w:w="720" w:type="dxa"/>
          </w:tcPr>
          <w:p w14:paraId="5C4AB0DF" w14:textId="77777777" w:rsidR="00E743ED" w:rsidRPr="009C75E3" w:rsidRDefault="00E743ED" w:rsidP="006B0881">
            <w:pPr>
              <w:rPr>
                <w:rFonts w:ascii="Times New Roman" w:hAnsi="Times New Roman"/>
                <w:sz w:val="18"/>
                <w:szCs w:val="18"/>
              </w:rPr>
            </w:pPr>
          </w:p>
        </w:tc>
        <w:tc>
          <w:tcPr>
            <w:tcW w:w="720" w:type="dxa"/>
          </w:tcPr>
          <w:p w14:paraId="5C4AB0E0" w14:textId="77777777" w:rsidR="00E743ED" w:rsidRPr="009C75E3" w:rsidRDefault="00E743ED" w:rsidP="006B0881">
            <w:pPr>
              <w:rPr>
                <w:rFonts w:ascii="Times New Roman" w:hAnsi="Times New Roman"/>
                <w:sz w:val="18"/>
                <w:szCs w:val="18"/>
              </w:rPr>
            </w:pPr>
          </w:p>
        </w:tc>
        <w:tc>
          <w:tcPr>
            <w:tcW w:w="810" w:type="dxa"/>
          </w:tcPr>
          <w:p w14:paraId="5C4AB0E1" w14:textId="77777777" w:rsidR="00E743ED" w:rsidRPr="009C75E3" w:rsidRDefault="00E743ED" w:rsidP="006B0881">
            <w:pPr>
              <w:rPr>
                <w:rFonts w:ascii="Times New Roman" w:hAnsi="Times New Roman"/>
                <w:sz w:val="18"/>
                <w:szCs w:val="18"/>
              </w:rPr>
            </w:pPr>
          </w:p>
        </w:tc>
      </w:tr>
      <w:tr w:rsidR="008C5BA8" w:rsidRPr="009C75E3" w14:paraId="5C4AB0EE" w14:textId="77777777" w:rsidTr="008C5BA8">
        <w:tc>
          <w:tcPr>
            <w:tcW w:w="2610" w:type="dxa"/>
          </w:tcPr>
          <w:p w14:paraId="5C4AB0E3"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5C4AB0E4" w14:textId="77777777" w:rsidR="00E743ED" w:rsidRPr="009C75E3" w:rsidRDefault="00E743ED" w:rsidP="006B0881">
            <w:pPr>
              <w:rPr>
                <w:rFonts w:ascii="Times New Roman" w:hAnsi="Times New Roman"/>
                <w:sz w:val="18"/>
                <w:szCs w:val="18"/>
              </w:rPr>
            </w:pPr>
          </w:p>
        </w:tc>
        <w:tc>
          <w:tcPr>
            <w:tcW w:w="720" w:type="dxa"/>
          </w:tcPr>
          <w:p w14:paraId="5C4AB0E5" w14:textId="77777777" w:rsidR="00E743ED" w:rsidRPr="009C75E3" w:rsidRDefault="00E743ED" w:rsidP="006B0881">
            <w:pPr>
              <w:rPr>
                <w:rFonts w:ascii="Times New Roman" w:hAnsi="Times New Roman"/>
                <w:sz w:val="18"/>
                <w:szCs w:val="18"/>
              </w:rPr>
            </w:pPr>
          </w:p>
        </w:tc>
        <w:tc>
          <w:tcPr>
            <w:tcW w:w="720" w:type="dxa"/>
          </w:tcPr>
          <w:p w14:paraId="5C4AB0E6" w14:textId="77777777" w:rsidR="00E743ED" w:rsidRPr="009C75E3" w:rsidRDefault="00E743ED" w:rsidP="006B0881">
            <w:pPr>
              <w:rPr>
                <w:rFonts w:ascii="Times New Roman" w:hAnsi="Times New Roman"/>
                <w:sz w:val="18"/>
                <w:szCs w:val="18"/>
              </w:rPr>
            </w:pPr>
          </w:p>
        </w:tc>
        <w:tc>
          <w:tcPr>
            <w:tcW w:w="639" w:type="dxa"/>
          </w:tcPr>
          <w:p w14:paraId="5C4AB0E7" w14:textId="77777777" w:rsidR="00E743ED" w:rsidRPr="009C75E3" w:rsidRDefault="00E743ED" w:rsidP="006B0881">
            <w:pPr>
              <w:rPr>
                <w:rFonts w:ascii="Times New Roman" w:hAnsi="Times New Roman"/>
                <w:sz w:val="18"/>
                <w:szCs w:val="18"/>
              </w:rPr>
            </w:pPr>
          </w:p>
        </w:tc>
        <w:tc>
          <w:tcPr>
            <w:tcW w:w="711" w:type="dxa"/>
          </w:tcPr>
          <w:p w14:paraId="5C4AB0E8" w14:textId="77777777" w:rsidR="00E743ED" w:rsidRPr="009C75E3" w:rsidRDefault="00E743ED" w:rsidP="006B0881">
            <w:pPr>
              <w:rPr>
                <w:rFonts w:ascii="Times New Roman" w:hAnsi="Times New Roman"/>
                <w:sz w:val="18"/>
                <w:szCs w:val="18"/>
              </w:rPr>
            </w:pPr>
          </w:p>
        </w:tc>
        <w:tc>
          <w:tcPr>
            <w:tcW w:w="720" w:type="dxa"/>
          </w:tcPr>
          <w:p w14:paraId="5C4AB0E9" w14:textId="77777777" w:rsidR="00E743ED" w:rsidRPr="009C75E3" w:rsidRDefault="00E743ED" w:rsidP="006B0881">
            <w:pPr>
              <w:rPr>
                <w:rFonts w:ascii="Times New Roman" w:hAnsi="Times New Roman"/>
                <w:sz w:val="18"/>
                <w:szCs w:val="18"/>
              </w:rPr>
            </w:pPr>
          </w:p>
        </w:tc>
        <w:tc>
          <w:tcPr>
            <w:tcW w:w="720" w:type="dxa"/>
          </w:tcPr>
          <w:p w14:paraId="5C4AB0EA" w14:textId="77777777" w:rsidR="00E743ED" w:rsidRPr="009C75E3" w:rsidRDefault="00E743ED" w:rsidP="006B0881">
            <w:pPr>
              <w:rPr>
                <w:rFonts w:ascii="Times New Roman" w:hAnsi="Times New Roman"/>
                <w:sz w:val="18"/>
                <w:szCs w:val="18"/>
              </w:rPr>
            </w:pPr>
          </w:p>
        </w:tc>
        <w:tc>
          <w:tcPr>
            <w:tcW w:w="720" w:type="dxa"/>
          </w:tcPr>
          <w:p w14:paraId="5C4AB0EB" w14:textId="77777777" w:rsidR="00E743ED" w:rsidRPr="009C75E3" w:rsidRDefault="00E743ED" w:rsidP="006B0881">
            <w:pPr>
              <w:rPr>
                <w:rFonts w:ascii="Times New Roman" w:hAnsi="Times New Roman"/>
                <w:sz w:val="18"/>
                <w:szCs w:val="18"/>
              </w:rPr>
            </w:pPr>
          </w:p>
        </w:tc>
        <w:tc>
          <w:tcPr>
            <w:tcW w:w="720" w:type="dxa"/>
          </w:tcPr>
          <w:p w14:paraId="5C4AB0EC" w14:textId="77777777" w:rsidR="00E743ED" w:rsidRPr="009C75E3" w:rsidRDefault="00E743ED" w:rsidP="006B0881">
            <w:pPr>
              <w:rPr>
                <w:rFonts w:ascii="Times New Roman" w:hAnsi="Times New Roman"/>
                <w:sz w:val="18"/>
                <w:szCs w:val="18"/>
              </w:rPr>
            </w:pPr>
          </w:p>
        </w:tc>
        <w:tc>
          <w:tcPr>
            <w:tcW w:w="810" w:type="dxa"/>
          </w:tcPr>
          <w:p w14:paraId="5C4AB0ED" w14:textId="77777777" w:rsidR="00E743ED" w:rsidRPr="009C75E3" w:rsidRDefault="00E743ED" w:rsidP="006B0881">
            <w:pPr>
              <w:rPr>
                <w:rFonts w:ascii="Times New Roman" w:hAnsi="Times New Roman"/>
                <w:sz w:val="18"/>
                <w:szCs w:val="18"/>
              </w:rPr>
            </w:pPr>
          </w:p>
        </w:tc>
      </w:tr>
      <w:tr w:rsidR="008C5BA8" w:rsidRPr="009C75E3" w14:paraId="5C4AB0FA" w14:textId="77777777" w:rsidTr="008C5BA8">
        <w:tc>
          <w:tcPr>
            <w:tcW w:w="2610" w:type="dxa"/>
          </w:tcPr>
          <w:p w14:paraId="5C4AB0EF"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lastRenderedPageBreak/>
              <w:t xml:space="preserve">Përfitimi për grupet e tjera – në vazhdim </w:t>
            </w:r>
          </w:p>
        </w:tc>
        <w:tc>
          <w:tcPr>
            <w:tcW w:w="720" w:type="dxa"/>
          </w:tcPr>
          <w:p w14:paraId="5C4AB0F0" w14:textId="77777777" w:rsidR="00E743ED" w:rsidRPr="009C75E3" w:rsidRDefault="00E743ED" w:rsidP="006B0881">
            <w:pPr>
              <w:rPr>
                <w:rFonts w:ascii="Times New Roman" w:hAnsi="Times New Roman"/>
                <w:sz w:val="18"/>
                <w:szCs w:val="18"/>
              </w:rPr>
            </w:pPr>
          </w:p>
        </w:tc>
        <w:tc>
          <w:tcPr>
            <w:tcW w:w="720" w:type="dxa"/>
          </w:tcPr>
          <w:p w14:paraId="5C4AB0F1" w14:textId="77777777" w:rsidR="00E743ED" w:rsidRPr="009C75E3" w:rsidRDefault="00E743ED" w:rsidP="006B0881">
            <w:pPr>
              <w:rPr>
                <w:rFonts w:ascii="Times New Roman" w:hAnsi="Times New Roman"/>
                <w:sz w:val="18"/>
                <w:szCs w:val="18"/>
              </w:rPr>
            </w:pPr>
          </w:p>
        </w:tc>
        <w:tc>
          <w:tcPr>
            <w:tcW w:w="720" w:type="dxa"/>
          </w:tcPr>
          <w:p w14:paraId="5C4AB0F2" w14:textId="77777777" w:rsidR="00E743ED" w:rsidRPr="009C75E3" w:rsidRDefault="00E743ED" w:rsidP="006B0881">
            <w:pPr>
              <w:rPr>
                <w:rFonts w:ascii="Times New Roman" w:hAnsi="Times New Roman"/>
                <w:sz w:val="18"/>
                <w:szCs w:val="18"/>
              </w:rPr>
            </w:pPr>
          </w:p>
        </w:tc>
        <w:tc>
          <w:tcPr>
            <w:tcW w:w="639" w:type="dxa"/>
          </w:tcPr>
          <w:p w14:paraId="5C4AB0F3" w14:textId="77777777" w:rsidR="00E743ED" w:rsidRPr="009C75E3" w:rsidRDefault="00E743ED" w:rsidP="006B0881">
            <w:pPr>
              <w:rPr>
                <w:rFonts w:ascii="Times New Roman" w:hAnsi="Times New Roman"/>
                <w:sz w:val="18"/>
                <w:szCs w:val="18"/>
              </w:rPr>
            </w:pPr>
          </w:p>
        </w:tc>
        <w:tc>
          <w:tcPr>
            <w:tcW w:w="711" w:type="dxa"/>
          </w:tcPr>
          <w:p w14:paraId="5C4AB0F4" w14:textId="77777777" w:rsidR="00E743ED" w:rsidRPr="009C75E3" w:rsidRDefault="00E743ED" w:rsidP="006B0881">
            <w:pPr>
              <w:rPr>
                <w:rFonts w:ascii="Times New Roman" w:hAnsi="Times New Roman"/>
                <w:sz w:val="18"/>
                <w:szCs w:val="18"/>
              </w:rPr>
            </w:pPr>
          </w:p>
        </w:tc>
        <w:tc>
          <w:tcPr>
            <w:tcW w:w="720" w:type="dxa"/>
          </w:tcPr>
          <w:p w14:paraId="5C4AB0F5" w14:textId="77777777" w:rsidR="00E743ED" w:rsidRPr="009C75E3" w:rsidRDefault="00E743ED" w:rsidP="006B0881">
            <w:pPr>
              <w:rPr>
                <w:rFonts w:ascii="Times New Roman" w:hAnsi="Times New Roman"/>
                <w:sz w:val="18"/>
                <w:szCs w:val="18"/>
              </w:rPr>
            </w:pPr>
          </w:p>
        </w:tc>
        <w:tc>
          <w:tcPr>
            <w:tcW w:w="720" w:type="dxa"/>
          </w:tcPr>
          <w:p w14:paraId="5C4AB0F6" w14:textId="77777777" w:rsidR="00E743ED" w:rsidRPr="009C75E3" w:rsidRDefault="00E743ED" w:rsidP="006B0881">
            <w:pPr>
              <w:rPr>
                <w:rFonts w:ascii="Times New Roman" w:hAnsi="Times New Roman"/>
                <w:sz w:val="18"/>
                <w:szCs w:val="18"/>
              </w:rPr>
            </w:pPr>
          </w:p>
        </w:tc>
        <w:tc>
          <w:tcPr>
            <w:tcW w:w="720" w:type="dxa"/>
          </w:tcPr>
          <w:p w14:paraId="5C4AB0F7" w14:textId="77777777" w:rsidR="00E743ED" w:rsidRPr="009C75E3" w:rsidRDefault="00E743ED" w:rsidP="006B0881">
            <w:pPr>
              <w:rPr>
                <w:rFonts w:ascii="Times New Roman" w:hAnsi="Times New Roman"/>
                <w:sz w:val="18"/>
                <w:szCs w:val="18"/>
              </w:rPr>
            </w:pPr>
          </w:p>
        </w:tc>
        <w:tc>
          <w:tcPr>
            <w:tcW w:w="720" w:type="dxa"/>
          </w:tcPr>
          <w:p w14:paraId="5C4AB0F8" w14:textId="77777777" w:rsidR="00E743ED" w:rsidRPr="009C75E3" w:rsidRDefault="00E743ED" w:rsidP="006B0881">
            <w:pPr>
              <w:rPr>
                <w:rFonts w:ascii="Times New Roman" w:hAnsi="Times New Roman"/>
                <w:sz w:val="18"/>
                <w:szCs w:val="18"/>
              </w:rPr>
            </w:pPr>
          </w:p>
        </w:tc>
        <w:tc>
          <w:tcPr>
            <w:tcW w:w="810" w:type="dxa"/>
          </w:tcPr>
          <w:p w14:paraId="5C4AB0F9" w14:textId="77777777" w:rsidR="00E743ED" w:rsidRPr="009C75E3" w:rsidRDefault="00E743ED" w:rsidP="006B0881">
            <w:pPr>
              <w:rPr>
                <w:rFonts w:ascii="Times New Roman" w:hAnsi="Times New Roman"/>
                <w:sz w:val="18"/>
                <w:szCs w:val="18"/>
              </w:rPr>
            </w:pPr>
          </w:p>
        </w:tc>
      </w:tr>
      <w:tr w:rsidR="008C5BA8" w:rsidRPr="009C75E3" w14:paraId="5C4AB106" w14:textId="77777777" w:rsidTr="008C5BA8">
        <w:tc>
          <w:tcPr>
            <w:tcW w:w="2610" w:type="dxa"/>
          </w:tcPr>
          <w:p w14:paraId="5C4AB0FB" w14:textId="77777777" w:rsidR="00E743ED" w:rsidRPr="009C75E3" w:rsidRDefault="00E743ED" w:rsidP="006B0881">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5C4AB0FC" w14:textId="77777777" w:rsidR="00E743ED" w:rsidRPr="009C75E3" w:rsidRDefault="00E743ED" w:rsidP="006B0881">
            <w:pPr>
              <w:rPr>
                <w:rFonts w:ascii="Times New Roman" w:hAnsi="Times New Roman"/>
                <w:sz w:val="18"/>
                <w:szCs w:val="18"/>
              </w:rPr>
            </w:pPr>
          </w:p>
        </w:tc>
        <w:tc>
          <w:tcPr>
            <w:tcW w:w="720" w:type="dxa"/>
          </w:tcPr>
          <w:p w14:paraId="5C4AB0FD" w14:textId="77777777" w:rsidR="00E743ED" w:rsidRPr="009C75E3" w:rsidRDefault="00E743ED" w:rsidP="006B0881">
            <w:pPr>
              <w:rPr>
                <w:rFonts w:ascii="Times New Roman" w:hAnsi="Times New Roman"/>
                <w:sz w:val="18"/>
                <w:szCs w:val="18"/>
              </w:rPr>
            </w:pPr>
          </w:p>
        </w:tc>
        <w:tc>
          <w:tcPr>
            <w:tcW w:w="720" w:type="dxa"/>
          </w:tcPr>
          <w:p w14:paraId="5C4AB0FE" w14:textId="77777777" w:rsidR="00E743ED" w:rsidRPr="009C75E3" w:rsidRDefault="00E743ED" w:rsidP="006B0881">
            <w:pPr>
              <w:rPr>
                <w:rFonts w:ascii="Times New Roman" w:hAnsi="Times New Roman"/>
                <w:sz w:val="18"/>
                <w:szCs w:val="18"/>
              </w:rPr>
            </w:pPr>
          </w:p>
        </w:tc>
        <w:tc>
          <w:tcPr>
            <w:tcW w:w="639" w:type="dxa"/>
          </w:tcPr>
          <w:p w14:paraId="5C4AB0FF" w14:textId="77777777" w:rsidR="00E743ED" w:rsidRPr="009C75E3" w:rsidRDefault="00E743ED" w:rsidP="006B0881">
            <w:pPr>
              <w:rPr>
                <w:rFonts w:ascii="Times New Roman" w:hAnsi="Times New Roman"/>
                <w:sz w:val="18"/>
                <w:szCs w:val="18"/>
              </w:rPr>
            </w:pPr>
          </w:p>
        </w:tc>
        <w:tc>
          <w:tcPr>
            <w:tcW w:w="711" w:type="dxa"/>
          </w:tcPr>
          <w:p w14:paraId="5C4AB100" w14:textId="77777777" w:rsidR="00E743ED" w:rsidRPr="009C75E3" w:rsidRDefault="00E743ED" w:rsidP="006B0881">
            <w:pPr>
              <w:rPr>
                <w:rFonts w:ascii="Times New Roman" w:hAnsi="Times New Roman"/>
                <w:sz w:val="18"/>
                <w:szCs w:val="18"/>
              </w:rPr>
            </w:pPr>
          </w:p>
        </w:tc>
        <w:tc>
          <w:tcPr>
            <w:tcW w:w="720" w:type="dxa"/>
          </w:tcPr>
          <w:p w14:paraId="5C4AB101" w14:textId="77777777" w:rsidR="00E743ED" w:rsidRPr="009C75E3" w:rsidRDefault="00E743ED" w:rsidP="006B0881">
            <w:pPr>
              <w:rPr>
                <w:rFonts w:ascii="Times New Roman" w:hAnsi="Times New Roman"/>
                <w:sz w:val="18"/>
                <w:szCs w:val="18"/>
              </w:rPr>
            </w:pPr>
          </w:p>
        </w:tc>
        <w:tc>
          <w:tcPr>
            <w:tcW w:w="720" w:type="dxa"/>
          </w:tcPr>
          <w:p w14:paraId="5C4AB102" w14:textId="77777777" w:rsidR="00E743ED" w:rsidRPr="009C75E3" w:rsidRDefault="00E743ED" w:rsidP="006B0881">
            <w:pPr>
              <w:rPr>
                <w:rFonts w:ascii="Times New Roman" w:hAnsi="Times New Roman"/>
                <w:sz w:val="18"/>
                <w:szCs w:val="18"/>
              </w:rPr>
            </w:pPr>
          </w:p>
        </w:tc>
        <w:tc>
          <w:tcPr>
            <w:tcW w:w="720" w:type="dxa"/>
          </w:tcPr>
          <w:p w14:paraId="5C4AB103" w14:textId="77777777" w:rsidR="00E743ED" w:rsidRPr="009C75E3" w:rsidRDefault="00E743ED" w:rsidP="006B0881">
            <w:pPr>
              <w:rPr>
                <w:rFonts w:ascii="Times New Roman" w:hAnsi="Times New Roman"/>
                <w:sz w:val="18"/>
                <w:szCs w:val="18"/>
              </w:rPr>
            </w:pPr>
          </w:p>
        </w:tc>
        <w:tc>
          <w:tcPr>
            <w:tcW w:w="720" w:type="dxa"/>
          </w:tcPr>
          <w:p w14:paraId="5C4AB104" w14:textId="77777777" w:rsidR="00E743ED" w:rsidRPr="009C75E3" w:rsidRDefault="00E743ED" w:rsidP="006B0881">
            <w:pPr>
              <w:rPr>
                <w:rFonts w:ascii="Times New Roman" w:hAnsi="Times New Roman"/>
                <w:sz w:val="18"/>
                <w:szCs w:val="18"/>
              </w:rPr>
            </w:pPr>
          </w:p>
        </w:tc>
        <w:tc>
          <w:tcPr>
            <w:tcW w:w="810" w:type="dxa"/>
          </w:tcPr>
          <w:p w14:paraId="5C4AB105" w14:textId="77777777" w:rsidR="00E743ED" w:rsidRPr="009C75E3" w:rsidRDefault="00E743ED" w:rsidP="006B0881">
            <w:pPr>
              <w:rPr>
                <w:rFonts w:ascii="Times New Roman" w:hAnsi="Times New Roman"/>
                <w:sz w:val="18"/>
                <w:szCs w:val="18"/>
              </w:rPr>
            </w:pPr>
          </w:p>
        </w:tc>
      </w:tr>
      <w:tr w:rsidR="008C5BA8" w:rsidRPr="009C75E3" w14:paraId="5C4AB112" w14:textId="77777777" w:rsidTr="008C5BA8">
        <w:tc>
          <w:tcPr>
            <w:tcW w:w="2610" w:type="dxa"/>
          </w:tcPr>
          <w:p w14:paraId="5C4AB107" w14:textId="77777777" w:rsidR="00E743ED" w:rsidRPr="009C75E3" w:rsidRDefault="00E743ED" w:rsidP="006B0881">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5C4AB108" w14:textId="77777777" w:rsidR="00E743ED" w:rsidRPr="009C75E3" w:rsidRDefault="00E743ED" w:rsidP="006B0881">
            <w:pPr>
              <w:rPr>
                <w:rFonts w:ascii="Times New Roman" w:hAnsi="Times New Roman"/>
                <w:sz w:val="18"/>
                <w:szCs w:val="18"/>
              </w:rPr>
            </w:pPr>
          </w:p>
        </w:tc>
        <w:tc>
          <w:tcPr>
            <w:tcW w:w="720" w:type="dxa"/>
          </w:tcPr>
          <w:p w14:paraId="5C4AB109" w14:textId="77777777" w:rsidR="00E743ED" w:rsidRPr="009C75E3" w:rsidRDefault="00E743ED" w:rsidP="006B0881">
            <w:pPr>
              <w:rPr>
                <w:rFonts w:ascii="Times New Roman" w:hAnsi="Times New Roman"/>
                <w:sz w:val="18"/>
                <w:szCs w:val="18"/>
              </w:rPr>
            </w:pPr>
          </w:p>
        </w:tc>
        <w:tc>
          <w:tcPr>
            <w:tcW w:w="720" w:type="dxa"/>
          </w:tcPr>
          <w:p w14:paraId="5C4AB10A" w14:textId="77777777" w:rsidR="00E743ED" w:rsidRPr="009C75E3" w:rsidRDefault="00E743ED" w:rsidP="006B0881">
            <w:pPr>
              <w:rPr>
                <w:rFonts w:ascii="Times New Roman" w:hAnsi="Times New Roman"/>
                <w:sz w:val="18"/>
                <w:szCs w:val="18"/>
              </w:rPr>
            </w:pPr>
          </w:p>
        </w:tc>
        <w:tc>
          <w:tcPr>
            <w:tcW w:w="639" w:type="dxa"/>
          </w:tcPr>
          <w:p w14:paraId="5C4AB10B" w14:textId="77777777" w:rsidR="00E743ED" w:rsidRPr="009C75E3" w:rsidRDefault="00E743ED" w:rsidP="006B0881">
            <w:pPr>
              <w:rPr>
                <w:rFonts w:ascii="Times New Roman" w:hAnsi="Times New Roman"/>
                <w:sz w:val="18"/>
                <w:szCs w:val="18"/>
              </w:rPr>
            </w:pPr>
          </w:p>
        </w:tc>
        <w:tc>
          <w:tcPr>
            <w:tcW w:w="711" w:type="dxa"/>
          </w:tcPr>
          <w:p w14:paraId="5C4AB10C" w14:textId="77777777" w:rsidR="00E743ED" w:rsidRPr="009C75E3" w:rsidRDefault="00E743ED" w:rsidP="006B0881">
            <w:pPr>
              <w:rPr>
                <w:rFonts w:ascii="Times New Roman" w:hAnsi="Times New Roman"/>
                <w:sz w:val="18"/>
                <w:szCs w:val="18"/>
              </w:rPr>
            </w:pPr>
          </w:p>
        </w:tc>
        <w:tc>
          <w:tcPr>
            <w:tcW w:w="720" w:type="dxa"/>
          </w:tcPr>
          <w:p w14:paraId="5C4AB10D" w14:textId="77777777" w:rsidR="00E743ED" w:rsidRPr="009C75E3" w:rsidRDefault="00E743ED" w:rsidP="006B0881">
            <w:pPr>
              <w:rPr>
                <w:rFonts w:ascii="Times New Roman" w:hAnsi="Times New Roman"/>
                <w:sz w:val="18"/>
                <w:szCs w:val="18"/>
              </w:rPr>
            </w:pPr>
          </w:p>
        </w:tc>
        <w:tc>
          <w:tcPr>
            <w:tcW w:w="720" w:type="dxa"/>
          </w:tcPr>
          <w:p w14:paraId="5C4AB10E" w14:textId="77777777" w:rsidR="00E743ED" w:rsidRPr="009C75E3" w:rsidRDefault="00E743ED" w:rsidP="006B0881">
            <w:pPr>
              <w:rPr>
                <w:rFonts w:ascii="Times New Roman" w:hAnsi="Times New Roman"/>
                <w:sz w:val="18"/>
                <w:szCs w:val="18"/>
              </w:rPr>
            </w:pPr>
          </w:p>
        </w:tc>
        <w:tc>
          <w:tcPr>
            <w:tcW w:w="720" w:type="dxa"/>
          </w:tcPr>
          <w:p w14:paraId="5C4AB10F" w14:textId="77777777" w:rsidR="00E743ED" w:rsidRPr="009C75E3" w:rsidRDefault="00E743ED" w:rsidP="006B0881">
            <w:pPr>
              <w:rPr>
                <w:rFonts w:ascii="Times New Roman" w:hAnsi="Times New Roman"/>
                <w:sz w:val="18"/>
                <w:szCs w:val="18"/>
              </w:rPr>
            </w:pPr>
          </w:p>
        </w:tc>
        <w:tc>
          <w:tcPr>
            <w:tcW w:w="720" w:type="dxa"/>
          </w:tcPr>
          <w:p w14:paraId="5C4AB110" w14:textId="77777777" w:rsidR="00E743ED" w:rsidRPr="009C75E3" w:rsidRDefault="00E743ED" w:rsidP="006B0881">
            <w:pPr>
              <w:rPr>
                <w:rFonts w:ascii="Times New Roman" w:hAnsi="Times New Roman"/>
                <w:sz w:val="18"/>
                <w:szCs w:val="18"/>
              </w:rPr>
            </w:pPr>
          </w:p>
        </w:tc>
        <w:tc>
          <w:tcPr>
            <w:tcW w:w="810" w:type="dxa"/>
          </w:tcPr>
          <w:p w14:paraId="5C4AB111" w14:textId="77777777" w:rsidR="00E743ED" w:rsidRPr="009C75E3" w:rsidRDefault="00E743ED" w:rsidP="006B0881">
            <w:pPr>
              <w:rPr>
                <w:rFonts w:ascii="Times New Roman" w:hAnsi="Times New Roman"/>
                <w:sz w:val="18"/>
                <w:szCs w:val="18"/>
              </w:rPr>
            </w:pPr>
          </w:p>
        </w:tc>
      </w:tr>
      <w:tr w:rsidR="008C5BA8" w:rsidRPr="009C75E3" w14:paraId="5C4AB11E" w14:textId="77777777" w:rsidTr="008C5BA8">
        <w:tc>
          <w:tcPr>
            <w:tcW w:w="2610" w:type="dxa"/>
          </w:tcPr>
          <w:p w14:paraId="5C4AB113" w14:textId="77777777" w:rsidR="00E743ED" w:rsidRPr="009C75E3" w:rsidRDefault="00E743ED" w:rsidP="006B0881">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5C4AB114" w14:textId="77777777" w:rsidR="00E743ED" w:rsidRPr="009C75E3" w:rsidRDefault="00E743ED" w:rsidP="006B0881">
            <w:pPr>
              <w:rPr>
                <w:rFonts w:ascii="Times New Roman" w:hAnsi="Times New Roman"/>
                <w:sz w:val="18"/>
                <w:szCs w:val="18"/>
              </w:rPr>
            </w:pPr>
          </w:p>
        </w:tc>
        <w:tc>
          <w:tcPr>
            <w:tcW w:w="720" w:type="dxa"/>
          </w:tcPr>
          <w:p w14:paraId="5C4AB115" w14:textId="77777777" w:rsidR="00E743ED" w:rsidRPr="009C75E3" w:rsidRDefault="00E743ED" w:rsidP="006B0881">
            <w:pPr>
              <w:rPr>
                <w:rFonts w:ascii="Times New Roman" w:hAnsi="Times New Roman"/>
                <w:sz w:val="18"/>
                <w:szCs w:val="18"/>
              </w:rPr>
            </w:pPr>
          </w:p>
        </w:tc>
        <w:tc>
          <w:tcPr>
            <w:tcW w:w="720" w:type="dxa"/>
          </w:tcPr>
          <w:p w14:paraId="5C4AB116" w14:textId="77777777" w:rsidR="00E743ED" w:rsidRPr="009C75E3" w:rsidRDefault="00E743ED" w:rsidP="006B0881">
            <w:pPr>
              <w:rPr>
                <w:rFonts w:ascii="Times New Roman" w:hAnsi="Times New Roman"/>
                <w:sz w:val="18"/>
                <w:szCs w:val="18"/>
              </w:rPr>
            </w:pPr>
          </w:p>
        </w:tc>
        <w:tc>
          <w:tcPr>
            <w:tcW w:w="639" w:type="dxa"/>
          </w:tcPr>
          <w:p w14:paraId="5C4AB117" w14:textId="77777777" w:rsidR="00E743ED" w:rsidRPr="009C75E3" w:rsidRDefault="00E743ED" w:rsidP="006B0881">
            <w:pPr>
              <w:rPr>
                <w:rFonts w:ascii="Times New Roman" w:hAnsi="Times New Roman"/>
                <w:sz w:val="18"/>
                <w:szCs w:val="18"/>
              </w:rPr>
            </w:pPr>
          </w:p>
        </w:tc>
        <w:tc>
          <w:tcPr>
            <w:tcW w:w="711" w:type="dxa"/>
          </w:tcPr>
          <w:p w14:paraId="5C4AB118" w14:textId="77777777" w:rsidR="00E743ED" w:rsidRPr="009C75E3" w:rsidRDefault="00E743ED" w:rsidP="006B0881">
            <w:pPr>
              <w:rPr>
                <w:rFonts w:ascii="Times New Roman" w:hAnsi="Times New Roman"/>
                <w:sz w:val="18"/>
                <w:szCs w:val="18"/>
              </w:rPr>
            </w:pPr>
          </w:p>
        </w:tc>
        <w:tc>
          <w:tcPr>
            <w:tcW w:w="720" w:type="dxa"/>
          </w:tcPr>
          <w:p w14:paraId="5C4AB119" w14:textId="77777777" w:rsidR="00E743ED" w:rsidRPr="009C75E3" w:rsidRDefault="00E743ED" w:rsidP="006B0881">
            <w:pPr>
              <w:rPr>
                <w:rFonts w:ascii="Times New Roman" w:hAnsi="Times New Roman"/>
                <w:sz w:val="18"/>
                <w:szCs w:val="18"/>
              </w:rPr>
            </w:pPr>
          </w:p>
        </w:tc>
        <w:tc>
          <w:tcPr>
            <w:tcW w:w="720" w:type="dxa"/>
          </w:tcPr>
          <w:p w14:paraId="5C4AB11A" w14:textId="77777777" w:rsidR="00E743ED" w:rsidRPr="009C75E3" w:rsidRDefault="00E743ED" w:rsidP="006B0881">
            <w:pPr>
              <w:rPr>
                <w:rFonts w:ascii="Times New Roman" w:hAnsi="Times New Roman"/>
                <w:sz w:val="18"/>
                <w:szCs w:val="18"/>
              </w:rPr>
            </w:pPr>
          </w:p>
        </w:tc>
        <w:tc>
          <w:tcPr>
            <w:tcW w:w="720" w:type="dxa"/>
          </w:tcPr>
          <w:p w14:paraId="5C4AB11B" w14:textId="77777777" w:rsidR="00E743ED" w:rsidRPr="009C75E3" w:rsidRDefault="00E743ED" w:rsidP="006B0881">
            <w:pPr>
              <w:rPr>
                <w:rFonts w:ascii="Times New Roman" w:hAnsi="Times New Roman"/>
                <w:sz w:val="18"/>
                <w:szCs w:val="18"/>
              </w:rPr>
            </w:pPr>
          </w:p>
        </w:tc>
        <w:tc>
          <w:tcPr>
            <w:tcW w:w="720" w:type="dxa"/>
          </w:tcPr>
          <w:p w14:paraId="5C4AB11C" w14:textId="77777777" w:rsidR="00E743ED" w:rsidRPr="009C75E3" w:rsidRDefault="00E743ED" w:rsidP="006B0881">
            <w:pPr>
              <w:rPr>
                <w:rFonts w:ascii="Times New Roman" w:hAnsi="Times New Roman"/>
                <w:sz w:val="18"/>
                <w:szCs w:val="18"/>
              </w:rPr>
            </w:pPr>
          </w:p>
        </w:tc>
        <w:tc>
          <w:tcPr>
            <w:tcW w:w="810" w:type="dxa"/>
          </w:tcPr>
          <w:p w14:paraId="5C4AB11D" w14:textId="77777777" w:rsidR="00E743ED" w:rsidRPr="009C75E3" w:rsidRDefault="00E743ED" w:rsidP="006B0881">
            <w:pPr>
              <w:rPr>
                <w:rFonts w:ascii="Times New Roman" w:hAnsi="Times New Roman"/>
                <w:sz w:val="18"/>
                <w:szCs w:val="18"/>
              </w:rPr>
            </w:pPr>
          </w:p>
        </w:tc>
      </w:tr>
      <w:tr w:rsidR="00E743ED" w:rsidRPr="009C75E3" w14:paraId="5C4AB121" w14:textId="77777777" w:rsidTr="008C5BA8">
        <w:trPr>
          <w:gridAfter w:val="9"/>
          <w:wAfter w:w="6480" w:type="dxa"/>
        </w:trPr>
        <w:tc>
          <w:tcPr>
            <w:tcW w:w="2610" w:type="dxa"/>
          </w:tcPr>
          <w:p w14:paraId="5C4AB11F" w14:textId="77777777" w:rsidR="00E743ED" w:rsidRPr="009C75E3" w:rsidRDefault="00E743ED" w:rsidP="006B0881">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5C4AB120" w14:textId="77777777" w:rsidR="00E743ED" w:rsidRPr="009C75E3" w:rsidRDefault="00E743ED" w:rsidP="006B0881">
            <w:pPr>
              <w:rPr>
                <w:rFonts w:ascii="Times New Roman" w:hAnsi="Times New Roman"/>
                <w:b/>
                <w:sz w:val="18"/>
                <w:szCs w:val="18"/>
              </w:rPr>
            </w:pPr>
          </w:p>
        </w:tc>
      </w:tr>
      <w:tr w:rsidR="00E743ED" w:rsidRPr="009C75E3" w14:paraId="5C4AB124" w14:textId="77777777" w:rsidTr="008C5BA8">
        <w:trPr>
          <w:gridAfter w:val="9"/>
          <w:wAfter w:w="6480" w:type="dxa"/>
        </w:trPr>
        <w:tc>
          <w:tcPr>
            <w:tcW w:w="2610" w:type="dxa"/>
          </w:tcPr>
          <w:p w14:paraId="5C4AB122" w14:textId="77777777" w:rsidR="00E743ED" w:rsidRPr="009C75E3" w:rsidRDefault="00E743ED" w:rsidP="006B0881">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5C4AB123" w14:textId="77777777" w:rsidR="00E743ED" w:rsidRPr="009C75E3" w:rsidRDefault="00E743ED" w:rsidP="006B0881">
            <w:pPr>
              <w:rPr>
                <w:rFonts w:ascii="Times New Roman" w:hAnsi="Times New Roman"/>
                <w:sz w:val="18"/>
                <w:szCs w:val="18"/>
              </w:rPr>
            </w:pPr>
          </w:p>
        </w:tc>
      </w:tr>
      <w:tr w:rsidR="00E743ED" w:rsidRPr="009C75E3" w14:paraId="5C4AB127" w14:textId="77777777" w:rsidTr="008C5BA8">
        <w:trPr>
          <w:gridAfter w:val="9"/>
          <w:wAfter w:w="6480" w:type="dxa"/>
        </w:trPr>
        <w:tc>
          <w:tcPr>
            <w:tcW w:w="2610" w:type="dxa"/>
          </w:tcPr>
          <w:p w14:paraId="5C4AB125" w14:textId="77777777"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5C4AB126" w14:textId="77777777" w:rsidR="00E743ED" w:rsidRPr="009C75E3" w:rsidRDefault="00E743ED" w:rsidP="006B0881">
            <w:pPr>
              <w:rPr>
                <w:rFonts w:ascii="Times New Roman" w:hAnsi="Times New Roman"/>
                <w:sz w:val="18"/>
                <w:szCs w:val="18"/>
              </w:rPr>
            </w:pPr>
          </w:p>
        </w:tc>
      </w:tr>
    </w:tbl>
    <w:p w14:paraId="5C4AB128" w14:textId="77777777" w:rsidR="002C7EE3" w:rsidRPr="009C75E3" w:rsidRDefault="002C7EE3" w:rsidP="00A864C7">
      <w:pPr>
        <w:rPr>
          <w:rFonts w:ascii="Times New Roman" w:hAnsi="Times New Roman"/>
          <w:b/>
          <w:sz w:val="24"/>
          <w:szCs w:val="24"/>
          <w:lang w:val="sq-AL"/>
        </w:rPr>
      </w:pPr>
    </w:p>
    <w:p w14:paraId="5C4AB129" w14:textId="77777777" w:rsidR="00DE170E" w:rsidRPr="009C75E3" w:rsidRDefault="00DE170E" w:rsidP="00BC0A43">
      <w:pPr>
        <w:rPr>
          <w:rFonts w:ascii="Times New Roman" w:hAnsi="Times New Roman"/>
          <w:b/>
          <w:szCs w:val="22"/>
          <w:lang w:val="sq-AL"/>
        </w:rPr>
      </w:pPr>
    </w:p>
    <w:p w14:paraId="5C4AB12A"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5C4AB12B" w14:textId="77777777" w:rsidR="00DE170E" w:rsidRPr="009C75E3" w:rsidRDefault="00DE170E" w:rsidP="00A864C7">
      <w:pPr>
        <w:rPr>
          <w:rStyle w:val="Strong"/>
          <w:rFonts w:ascii="Times New Roman" w:hAnsi="Times New Roman"/>
          <w:b w:val="0"/>
          <w:szCs w:val="22"/>
          <w:lang w:val="sq-AL"/>
        </w:rPr>
      </w:pPr>
    </w:p>
    <w:p w14:paraId="5C4AB12C"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5C4AB12D"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5C4AB131" w14:textId="77777777" w:rsidTr="00BA7470">
        <w:tc>
          <w:tcPr>
            <w:tcW w:w="1698" w:type="dxa"/>
            <w:vMerge w:val="restart"/>
          </w:tcPr>
          <w:p w14:paraId="5C4AB12E"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5C4AB12F"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5C4AB130"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5C4AB136" w14:textId="77777777" w:rsidTr="00BA7470">
        <w:tc>
          <w:tcPr>
            <w:tcW w:w="1698" w:type="dxa"/>
            <w:vMerge/>
          </w:tcPr>
          <w:p w14:paraId="5C4AB132"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5C4AB133"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5C4AB134"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5C4AB135"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5C4AB13B" w14:textId="77777777" w:rsidTr="00BA7470">
        <w:tc>
          <w:tcPr>
            <w:tcW w:w="1698" w:type="dxa"/>
          </w:tcPr>
          <w:p w14:paraId="5C4AB137"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5C4AB138"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5C4AB139"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5C4AB13A"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5C4AB140" w14:textId="77777777" w:rsidTr="00BA7470">
        <w:tc>
          <w:tcPr>
            <w:tcW w:w="1698" w:type="dxa"/>
          </w:tcPr>
          <w:p w14:paraId="5C4AB13C"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5C4AB13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5C4AB13E"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5C4AB13F"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5C4AB141" w14:textId="77777777" w:rsidR="00BC0A43" w:rsidRPr="009C75E3" w:rsidRDefault="00BC0A43" w:rsidP="001009D3">
      <w:pPr>
        <w:rPr>
          <w:rFonts w:ascii="Times New Roman" w:hAnsi="Times New Roman"/>
          <w:b/>
          <w:sz w:val="24"/>
          <w:szCs w:val="24"/>
          <w:lang w:val="sq-AL"/>
        </w:rPr>
      </w:pPr>
    </w:p>
    <w:sectPr w:rsidR="00BC0A43" w:rsidRPr="009C75E3" w:rsidSect="00AA343B">
      <w:headerReference w:type="default" r:id="rId13"/>
      <w:footerReference w:type="default" r:id="rId14"/>
      <w:headerReference w:type="first" r:id="rId15"/>
      <w:pgSz w:w="11906" w:h="16838" w:code="9"/>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D946F" w14:textId="77777777" w:rsidR="0063435E" w:rsidRDefault="0063435E" w:rsidP="008F3AC0">
      <w:r>
        <w:separator/>
      </w:r>
    </w:p>
  </w:endnote>
  <w:endnote w:type="continuationSeparator" w:id="0">
    <w:p w14:paraId="345FD211" w14:textId="77777777" w:rsidR="0063435E" w:rsidRDefault="0063435E" w:rsidP="008F3AC0">
      <w:r>
        <w:continuationSeparator/>
      </w:r>
    </w:p>
  </w:endnote>
  <w:endnote w:type="continuationNotice" w:id="1">
    <w:p w14:paraId="43DB9D74" w14:textId="77777777" w:rsidR="0063435E" w:rsidRDefault="0063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5C4AB14A" w14:textId="77777777" w:rsidR="00C26A28" w:rsidRDefault="00C26A28">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D0B99">
          <w:rPr>
            <w:rFonts w:ascii="Times New Roman" w:hAnsi="Times New Roman"/>
            <w:noProof/>
          </w:rPr>
          <w:t>2</w:t>
        </w:r>
        <w:r w:rsidRPr="00900286">
          <w:rPr>
            <w:rFonts w:ascii="Times New Roman" w:hAnsi="Times New Roman"/>
            <w:noProof/>
          </w:rPr>
          <w:fldChar w:fldCharType="end"/>
        </w:r>
      </w:p>
    </w:sdtContent>
  </w:sdt>
  <w:p w14:paraId="5C4AB14B" w14:textId="77777777" w:rsidR="00C26A28" w:rsidRDefault="00C26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BA41E" w14:textId="77777777" w:rsidR="0063435E" w:rsidRDefault="0063435E" w:rsidP="008F3AC0">
      <w:r>
        <w:separator/>
      </w:r>
    </w:p>
  </w:footnote>
  <w:footnote w:type="continuationSeparator" w:id="0">
    <w:p w14:paraId="57931324" w14:textId="77777777" w:rsidR="0063435E" w:rsidRDefault="0063435E" w:rsidP="008F3AC0">
      <w:r>
        <w:continuationSeparator/>
      </w:r>
    </w:p>
  </w:footnote>
  <w:footnote w:type="continuationNotice" w:id="1">
    <w:p w14:paraId="2AB377FA" w14:textId="77777777" w:rsidR="0063435E" w:rsidRDefault="00634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AB148" w14:textId="77777777" w:rsidR="00C26A28" w:rsidRDefault="00C26A28">
    <w:pPr>
      <w:pStyle w:val="Header"/>
    </w:pPr>
  </w:p>
  <w:p w14:paraId="5C4AB149" w14:textId="77777777" w:rsidR="00C26A28" w:rsidRDefault="00C26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AB14C" w14:textId="77777777" w:rsidR="00C26A28" w:rsidRDefault="00C26A28" w:rsidP="0033461E">
    <w:pPr>
      <w:pStyle w:val="Header"/>
      <w:ind w:left="-1418"/>
    </w:pPr>
  </w:p>
  <w:p w14:paraId="5C4AB14D" w14:textId="77777777" w:rsidR="00C26A28" w:rsidRDefault="00C26A28" w:rsidP="0033461E">
    <w:pPr>
      <w:pStyle w:val="Header"/>
      <w:ind w:left="-1418"/>
    </w:pPr>
  </w:p>
  <w:p w14:paraId="5C4AB14E" w14:textId="77777777" w:rsidR="00C26A28" w:rsidRDefault="00C26A28"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31AF9"/>
    <w:multiLevelType w:val="hybridMultilevel"/>
    <w:tmpl w:val="5DAAAC8A"/>
    <w:lvl w:ilvl="0" w:tplc="A3EC4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6710C"/>
    <w:multiLevelType w:val="hybridMultilevel"/>
    <w:tmpl w:val="73BEB8E4"/>
    <w:lvl w:ilvl="0" w:tplc="4710A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E74E9"/>
    <w:multiLevelType w:val="multilevel"/>
    <w:tmpl w:val="CC3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0A29A0"/>
    <w:multiLevelType w:val="hybridMultilevel"/>
    <w:tmpl w:val="483ED4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000781E"/>
    <w:multiLevelType w:val="hybridMultilevel"/>
    <w:tmpl w:val="4BD21BE2"/>
    <w:lvl w:ilvl="0" w:tplc="7E528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7A78C6"/>
    <w:multiLevelType w:val="hybridMultilevel"/>
    <w:tmpl w:val="AACE46C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1D3C"/>
    <w:multiLevelType w:val="hybridMultilevel"/>
    <w:tmpl w:val="4F222D2C"/>
    <w:lvl w:ilvl="0" w:tplc="5D7E3E66">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4DC7588"/>
    <w:multiLevelType w:val="hybridMultilevel"/>
    <w:tmpl w:val="914229F4"/>
    <w:lvl w:ilvl="0" w:tplc="B512E134">
      <w:start w:val="1"/>
      <w:numFmt w:val="decimal"/>
      <w:lvlText w:val="%1."/>
      <w:lvlJc w:val="left"/>
      <w:pPr>
        <w:ind w:left="540" w:hanging="360"/>
      </w:pPr>
      <w:rPr>
        <w:b/>
      </w:rPr>
    </w:lvl>
    <w:lvl w:ilvl="1" w:tplc="041C0019">
      <w:start w:val="1"/>
      <w:numFmt w:val="lowerLetter"/>
      <w:lvlText w:val="%2."/>
      <w:lvlJc w:val="left"/>
      <w:pPr>
        <w:ind w:left="1200" w:hanging="360"/>
      </w:pPr>
    </w:lvl>
    <w:lvl w:ilvl="2" w:tplc="041C001B">
      <w:start w:val="1"/>
      <w:numFmt w:val="lowerRoman"/>
      <w:lvlText w:val="%3."/>
      <w:lvlJc w:val="right"/>
      <w:pPr>
        <w:ind w:left="1920" w:hanging="180"/>
      </w:pPr>
    </w:lvl>
    <w:lvl w:ilvl="3" w:tplc="041C000F">
      <w:start w:val="1"/>
      <w:numFmt w:val="decimal"/>
      <w:lvlText w:val="%4."/>
      <w:lvlJc w:val="left"/>
      <w:pPr>
        <w:ind w:left="2640" w:hanging="360"/>
      </w:pPr>
    </w:lvl>
    <w:lvl w:ilvl="4" w:tplc="041C0019">
      <w:start w:val="1"/>
      <w:numFmt w:val="lowerLetter"/>
      <w:lvlText w:val="%5."/>
      <w:lvlJc w:val="left"/>
      <w:pPr>
        <w:ind w:left="3360" w:hanging="360"/>
      </w:pPr>
    </w:lvl>
    <w:lvl w:ilvl="5" w:tplc="041C001B">
      <w:start w:val="1"/>
      <w:numFmt w:val="lowerRoman"/>
      <w:lvlText w:val="%6."/>
      <w:lvlJc w:val="right"/>
      <w:pPr>
        <w:ind w:left="4080" w:hanging="180"/>
      </w:pPr>
    </w:lvl>
    <w:lvl w:ilvl="6" w:tplc="041C000F">
      <w:start w:val="1"/>
      <w:numFmt w:val="decimal"/>
      <w:lvlText w:val="%7."/>
      <w:lvlJc w:val="left"/>
      <w:pPr>
        <w:ind w:left="4800" w:hanging="360"/>
      </w:pPr>
    </w:lvl>
    <w:lvl w:ilvl="7" w:tplc="041C0019">
      <w:start w:val="1"/>
      <w:numFmt w:val="lowerLetter"/>
      <w:lvlText w:val="%8."/>
      <w:lvlJc w:val="left"/>
      <w:pPr>
        <w:ind w:left="5520" w:hanging="360"/>
      </w:pPr>
    </w:lvl>
    <w:lvl w:ilvl="8" w:tplc="041C001B">
      <w:start w:val="1"/>
      <w:numFmt w:val="lowerRoman"/>
      <w:lvlText w:val="%9."/>
      <w:lvlJc w:val="right"/>
      <w:pPr>
        <w:ind w:left="6240" w:hanging="180"/>
      </w:pPr>
    </w:lvl>
  </w:abstractNum>
  <w:abstractNum w:abstractNumId="12">
    <w:nsid w:val="162129E2"/>
    <w:multiLevelType w:val="hybridMultilevel"/>
    <w:tmpl w:val="483ED4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9E6BA9"/>
    <w:multiLevelType w:val="hybridMultilevel"/>
    <w:tmpl w:val="3474D484"/>
    <w:lvl w:ilvl="0" w:tplc="2B20C932">
      <w:numFmt w:val="bullet"/>
      <w:lvlText w:val="-"/>
      <w:lvlJc w:val="left"/>
      <w:pPr>
        <w:ind w:left="480" w:hanging="360"/>
      </w:pPr>
      <w:rPr>
        <w:rFonts w:ascii="Book Antiqua" w:eastAsia="Book Antiqua" w:hAnsi="Book Antiqua" w:cs="Book Antiqua" w:hint="default"/>
      </w:rPr>
    </w:lvl>
    <w:lvl w:ilvl="1" w:tplc="041C0003">
      <w:start w:val="1"/>
      <w:numFmt w:val="bullet"/>
      <w:lvlText w:val="o"/>
      <w:lvlJc w:val="left"/>
      <w:pPr>
        <w:ind w:left="1200" w:hanging="360"/>
      </w:pPr>
      <w:rPr>
        <w:rFonts w:ascii="Courier New" w:hAnsi="Courier New" w:cs="Courier New" w:hint="default"/>
      </w:rPr>
    </w:lvl>
    <w:lvl w:ilvl="2" w:tplc="041C0005">
      <w:start w:val="1"/>
      <w:numFmt w:val="bullet"/>
      <w:lvlText w:val=""/>
      <w:lvlJc w:val="left"/>
      <w:pPr>
        <w:ind w:left="1920" w:hanging="360"/>
      </w:pPr>
      <w:rPr>
        <w:rFonts w:ascii="Wingdings" w:hAnsi="Wingdings" w:hint="default"/>
      </w:rPr>
    </w:lvl>
    <w:lvl w:ilvl="3" w:tplc="041C0001">
      <w:start w:val="1"/>
      <w:numFmt w:val="bullet"/>
      <w:lvlText w:val=""/>
      <w:lvlJc w:val="left"/>
      <w:pPr>
        <w:ind w:left="2640" w:hanging="360"/>
      </w:pPr>
      <w:rPr>
        <w:rFonts w:ascii="Symbol" w:hAnsi="Symbol" w:hint="default"/>
      </w:rPr>
    </w:lvl>
    <w:lvl w:ilvl="4" w:tplc="041C0003">
      <w:start w:val="1"/>
      <w:numFmt w:val="bullet"/>
      <w:lvlText w:val="o"/>
      <w:lvlJc w:val="left"/>
      <w:pPr>
        <w:ind w:left="3360" w:hanging="360"/>
      </w:pPr>
      <w:rPr>
        <w:rFonts w:ascii="Courier New" w:hAnsi="Courier New" w:cs="Courier New" w:hint="default"/>
      </w:rPr>
    </w:lvl>
    <w:lvl w:ilvl="5" w:tplc="041C0005">
      <w:start w:val="1"/>
      <w:numFmt w:val="bullet"/>
      <w:lvlText w:val=""/>
      <w:lvlJc w:val="left"/>
      <w:pPr>
        <w:ind w:left="4080" w:hanging="360"/>
      </w:pPr>
      <w:rPr>
        <w:rFonts w:ascii="Wingdings" w:hAnsi="Wingdings" w:hint="default"/>
      </w:rPr>
    </w:lvl>
    <w:lvl w:ilvl="6" w:tplc="041C0001">
      <w:start w:val="1"/>
      <w:numFmt w:val="bullet"/>
      <w:lvlText w:val=""/>
      <w:lvlJc w:val="left"/>
      <w:pPr>
        <w:ind w:left="4800" w:hanging="360"/>
      </w:pPr>
      <w:rPr>
        <w:rFonts w:ascii="Symbol" w:hAnsi="Symbol" w:hint="default"/>
      </w:rPr>
    </w:lvl>
    <w:lvl w:ilvl="7" w:tplc="041C0003">
      <w:start w:val="1"/>
      <w:numFmt w:val="bullet"/>
      <w:lvlText w:val="o"/>
      <w:lvlJc w:val="left"/>
      <w:pPr>
        <w:ind w:left="5520" w:hanging="360"/>
      </w:pPr>
      <w:rPr>
        <w:rFonts w:ascii="Courier New" w:hAnsi="Courier New" w:cs="Courier New" w:hint="default"/>
      </w:rPr>
    </w:lvl>
    <w:lvl w:ilvl="8" w:tplc="041C0005">
      <w:start w:val="1"/>
      <w:numFmt w:val="bullet"/>
      <w:lvlText w:val=""/>
      <w:lvlJc w:val="left"/>
      <w:pPr>
        <w:ind w:left="6240" w:hanging="360"/>
      </w:pPr>
      <w:rPr>
        <w:rFonts w:ascii="Wingdings" w:hAnsi="Wingdings" w:hint="default"/>
      </w:rPr>
    </w:lvl>
  </w:abstractNum>
  <w:abstractNum w:abstractNumId="1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200F1494"/>
    <w:multiLevelType w:val="hybridMultilevel"/>
    <w:tmpl w:val="8564ABCE"/>
    <w:lvl w:ilvl="0" w:tplc="0B809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214663"/>
    <w:multiLevelType w:val="hybridMultilevel"/>
    <w:tmpl w:val="3FE8F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B516E0B"/>
    <w:multiLevelType w:val="hybridMultilevel"/>
    <w:tmpl w:val="4F222D2C"/>
    <w:lvl w:ilvl="0" w:tplc="5D7E3E66">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E9A7FFC"/>
    <w:multiLevelType w:val="hybridMultilevel"/>
    <w:tmpl w:val="8C3E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E129E1"/>
    <w:multiLevelType w:val="hybridMultilevel"/>
    <w:tmpl w:val="776C0280"/>
    <w:lvl w:ilvl="0" w:tplc="82A0B5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C758E2"/>
    <w:multiLevelType w:val="hybridMultilevel"/>
    <w:tmpl w:val="6D826E9E"/>
    <w:lvl w:ilvl="0" w:tplc="D382C7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0A609D"/>
    <w:multiLevelType w:val="hybridMultilevel"/>
    <w:tmpl w:val="386E1B96"/>
    <w:lvl w:ilvl="0" w:tplc="A0FA4614">
      <w:start w:val="1"/>
      <w:numFmt w:val="lowerLetter"/>
      <w:lvlText w:val="%1)"/>
      <w:lvlJc w:val="left"/>
      <w:pPr>
        <w:ind w:left="1077" w:hanging="360"/>
      </w:pPr>
      <w:rPr>
        <w:lang w:val="sq-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nsid w:val="436F3173"/>
    <w:multiLevelType w:val="hybridMultilevel"/>
    <w:tmpl w:val="2CB0C0A4"/>
    <w:lvl w:ilvl="0" w:tplc="ED800818">
      <w:start w:val="1"/>
      <w:numFmt w:val="decimal"/>
      <w:lvlText w:val="%1."/>
      <w:lvlJc w:val="left"/>
      <w:pPr>
        <w:ind w:left="1080" w:hanging="360"/>
      </w:pPr>
      <w:rPr>
        <w:lang w:val="sq-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FDE4EDB"/>
    <w:multiLevelType w:val="hybridMultilevel"/>
    <w:tmpl w:val="75E0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FC789E"/>
    <w:multiLevelType w:val="hybridMultilevel"/>
    <w:tmpl w:val="E7DED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F410FD"/>
    <w:multiLevelType w:val="hybridMultilevel"/>
    <w:tmpl w:val="FD869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DDF76DE"/>
    <w:multiLevelType w:val="hybridMultilevel"/>
    <w:tmpl w:val="776C0280"/>
    <w:lvl w:ilvl="0" w:tplc="82A0B5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F917F0F"/>
    <w:multiLevelType w:val="hybridMultilevel"/>
    <w:tmpl w:val="E4CE68F4"/>
    <w:lvl w:ilvl="0" w:tplc="C196155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D67B60"/>
    <w:multiLevelType w:val="hybridMultilevel"/>
    <w:tmpl w:val="776C0280"/>
    <w:lvl w:ilvl="0" w:tplc="82A0B5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7840C20"/>
    <w:multiLevelType w:val="multilevel"/>
    <w:tmpl w:val="C9D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FA259D"/>
    <w:multiLevelType w:val="hybridMultilevel"/>
    <w:tmpl w:val="A3766BBC"/>
    <w:lvl w:ilvl="0" w:tplc="50D801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E8676C"/>
    <w:multiLevelType w:val="hybridMultilevel"/>
    <w:tmpl w:val="C7E66D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4"/>
  </w:num>
  <w:num w:numId="2">
    <w:abstractNumId w:val="32"/>
  </w:num>
  <w:num w:numId="3">
    <w:abstractNumId w:val="19"/>
  </w:num>
  <w:num w:numId="4">
    <w:abstractNumId w:val="20"/>
  </w:num>
  <w:num w:numId="5">
    <w:abstractNumId w:val="15"/>
  </w:num>
  <w:num w:numId="6">
    <w:abstractNumId w:val="26"/>
  </w:num>
  <w:num w:numId="7">
    <w:abstractNumId w:val="41"/>
  </w:num>
  <w:num w:numId="8">
    <w:abstractNumId w:val="2"/>
  </w:num>
  <w:num w:numId="9">
    <w:abstractNumId w:val="17"/>
  </w:num>
  <w:num w:numId="10">
    <w:abstractNumId w:val="24"/>
  </w:num>
  <w:num w:numId="11">
    <w:abstractNumId w:val="30"/>
  </w:num>
  <w:num w:numId="12">
    <w:abstractNumId w:val="13"/>
  </w:num>
  <w:num w:numId="13">
    <w:abstractNumId w:val="8"/>
  </w:num>
  <w:num w:numId="14">
    <w:abstractNumId w:val="37"/>
  </w:num>
  <w:num w:numId="15">
    <w:abstractNumId w:val="1"/>
  </w:num>
  <w:num w:numId="16">
    <w:abstractNumId w:val="10"/>
  </w:num>
  <w:num w:numId="17">
    <w:abstractNumId w:val="33"/>
  </w:num>
  <w:num w:numId="18">
    <w:abstractNumId w:val="42"/>
  </w:num>
  <w:num w:numId="19">
    <w:abstractNumId w:val="25"/>
  </w:num>
  <w:num w:numId="20">
    <w:abstractNumId w:val="22"/>
  </w:num>
  <w:num w:numId="21">
    <w:abstractNumId w:val="39"/>
  </w:num>
  <w:num w:numId="22">
    <w:abstractNumId w:val="21"/>
  </w:num>
  <w:num w:numId="23">
    <w:abstractNumId w:val="5"/>
  </w:num>
  <w:num w:numId="24">
    <w:abstractNumId w:val="27"/>
  </w:num>
  <w:num w:numId="25">
    <w:abstractNumId w:val="29"/>
  </w:num>
  <w:num w:numId="26">
    <w:abstractNumId w:val="18"/>
  </w:num>
  <w:num w:numId="27">
    <w:abstractNumId w:val="28"/>
  </w:num>
  <w:num w:numId="28">
    <w:abstractNumId w:val="7"/>
  </w:num>
  <w:num w:numId="29">
    <w:abstractNumId w:val="4"/>
  </w:num>
  <w:num w:numId="30">
    <w:abstractNumId w:val="3"/>
  </w:num>
  <w:num w:numId="31">
    <w:abstractNumId w:val="36"/>
  </w:num>
  <w:num w:numId="32">
    <w:abstractNumId w:val="16"/>
  </w:num>
  <w:num w:numId="33">
    <w:abstractNumId w:val="11"/>
  </w:num>
  <w:num w:numId="34">
    <w:abstractNumId w:val="14"/>
  </w:num>
  <w:num w:numId="35">
    <w:abstractNumId w:val="40"/>
  </w:num>
  <w:num w:numId="36">
    <w:abstractNumId w:val="1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6"/>
  </w:num>
  <w:num w:numId="42">
    <w:abstractNumId w:val="12"/>
  </w:num>
  <w:num w:numId="43">
    <w:abstractNumId w:val="9"/>
  </w:num>
  <w:num w:numId="44">
    <w:abstractNumId w:val="23"/>
  </w:num>
  <w:num w:numId="45">
    <w:abstractNumId w:val="38"/>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0758"/>
    <w:rsid w:val="0000102E"/>
    <w:rsid w:val="00002821"/>
    <w:rsid w:val="00002EB5"/>
    <w:rsid w:val="00005776"/>
    <w:rsid w:val="00005E02"/>
    <w:rsid w:val="00006D27"/>
    <w:rsid w:val="00010E50"/>
    <w:rsid w:val="000111E5"/>
    <w:rsid w:val="000112AD"/>
    <w:rsid w:val="00012998"/>
    <w:rsid w:val="00012DF7"/>
    <w:rsid w:val="000138D0"/>
    <w:rsid w:val="00015C7B"/>
    <w:rsid w:val="00016213"/>
    <w:rsid w:val="000164D4"/>
    <w:rsid w:val="00016B43"/>
    <w:rsid w:val="000173B8"/>
    <w:rsid w:val="0002178B"/>
    <w:rsid w:val="000221EB"/>
    <w:rsid w:val="000223CF"/>
    <w:rsid w:val="00022EDF"/>
    <w:rsid w:val="000244E9"/>
    <w:rsid w:val="000250B5"/>
    <w:rsid w:val="00030733"/>
    <w:rsid w:val="0003126C"/>
    <w:rsid w:val="00040BA6"/>
    <w:rsid w:val="0004206A"/>
    <w:rsid w:val="000429A6"/>
    <w:rsid w:val="00043246"/>
    <w:rsid w:val="00044EED"/>
    <w:rsid w:val="00050047"/>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677EE"/>
    <w:rsid w:val="00070547"/>
    <w:rsid w:val="00071F73"/>
    <w:rsid w:val="000728D9"/>
    <w:rsid w:val="000732D1"/>
    <w:rsid w:val="0007488E"/>
    <w:rsid w:val="00074CE3"/>
    <w:rsid w:val="00076EAD"/>
    <w:rsid w:val="00077EC3"/>
    <w:rsid w:val="000820D0"/>
    <w:rsid w:val="000829BE"/>
    <w:rsid w:val="0008314C"/>
    <w:rsid w:val="00084B06"/>
    <w:rsid w:val="00087E0B"/>
    <w:rsid w:val="000914F3"/>
    <w:rsid w:val="0009262F"/>
    <w:rsid w:val="00092D34"/>
    <w:rsid w:val="000939B1"/>
    <w:rsid w:val="00093ED2"/>
    <w:rsid w:val="00095E3C"/>
    <w:rsid w:val="000A0A0F"/>
    <w:rsid w:val="000A0B3F"/>
    <w:rsid w:val="000A1F62"/>
    <w:rsid w:val="000A20EF"/>
    <w:rsid w:val="000A2757"/>
    <w:rsid w:val="000A2878"/>
    <w:rsid w:val="000A51D1"/>
    <w:rsid w:val="000A72C3"/>
    <w:rsid w:val="000A7645"/>
    <w:rsid w:val="000A77AE"/>
    <w:rsid w:val="000B0370"/>
    <w:rsid w:val="000B2B77"/>
    <w:rsid w:val="000B3CD7"/>
    <w:rsid w:val="000B3F05"/>
    <w:rsid w:val="000B40BA"/>
    <w:rsid w:val="000B484B"/>
    <w:rsid w:val="000B59DC"/>
    <w:rsid w:val="000B7046"/>
    <w:rsid w:val="000C0F3E"/>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E7F34"/>
    <w:rsid w:val="000F0C50"/>
    <w:rsid w:val="000F15A7"/>
    <w:rsid w:val="000F39CE"/>
    <w:rsid w:val="000F3CE9"/>
    <w:rsid w:val="000F4D1D"/>
    <w:rsid w:val="000F79B8"/>
    <w:rsid w:val="00100608"/>
    <w:rsid w:val="001009D3"/>
    <w:rsid w:val="00106A2A"/>
    <w:rsid w:val="00107165"/>
    <w:rsid w:val="00107E15"/>
    <w:rsid w:val="00112087"/>
    <w:rsid w:val="00112FAD"/>
    <w:rsid w:val="00113034"/>
    <w:rsid w:val="001132DF"/>
    <w:rsid w:val="0011528A"/>
    <w:rsid w:val="00117375"/>
    <w:rsid w:val="00117C65"/>
    <w:rsid w:val="001214D9"/>
    <w:rsid w:val="001214F4"/>
    <w:rsid w:val="0012208C"/>
    <w:rsid w:val="0012307F"/>
    <w:rsid w:val="00123491"/>
    <w:rsid w:val="00124A4D"/>
    <w:rsid w:val="00125F0F"/>
    <w:rsid w:val="00126BA0"/>
    <w:rsid w:val="00126E10"/>
    <w:rsid w:val="00127D88"/>
    <w:rsid w:val="00130FB9"/>
    <w:rsid w:val="00132892"/>
    <w:rsid w:val="001350C3"/>
    <w:rsid w:val="001365BD"/>
    <w:rsid w:val="0013699E"/>
    <w:rsid w:val="00137433"/>
    <w:rsid w:val="001374AA"/>
    <w:rsid w:val="00137DAE"/>
    <w:rsid w:val="00140041"/>
    <w:rsid w:val="001408A7"/>
    <w:rsid w:val="00143B63"/>
    <w:rsid w:val="00144697"/>
    <w:rsid w:val="00145CC2"/>
    <w:rsid w:val="00146F01"/>
    <w:rsid w:val="0015452A"/>
    <w:rsid w:val="001548DD"/>
    <w:rsid w:val="00155085"/>
    <w:rsid w:val="0015512C"/>
    <w:rsid w:val="00160654"/>
    <w:rsid w:val="00160F2C"/>
    <w:rsid w:val="00163FEE"/>
    <w:rsid w:val="001677C7"/>
    <w:rsid w:val="00171CF0"/>
    <w:rsid w:val="00172650"/>
    <w:rsid w:val="00173FFD"/>
    <w:rsid w:val="00175CA5"/>
    <w:rsid w:val="00176106"/>
    <w:rsid w:val="001816FC"/>
    <w:rsid w:val="001841D9"/>
    <w:rsid w:val="00186316"/>
    <w:rsid w:val="00186ABD"/>
    <w:rsid w:val="00190061"/>
    <w:rsid w:val="001902B2"/>
    <w:rsid w:val="0019192A"/>
    <w:rsid w:val="001947DD"/>
    <w:rsid w:val="001949D2"/>
    <w:rsid w:val="00194CCA"/>
    <w:rsid w:val="0019534D"/>
    <w:rsid w:val="00195BCC"/>
    <w:rsid w:val="00195C41"/>
    <w:rsid w:val="00197BED"/>
    <w:rsid w:val="001A1329"/>
    <w:rsid w:val="001A1A90"/>
    <w:rsid w:val="001A2B2D"/>
    <w:rsid w:val="001A36D2"/>
    <w:rsid w:val="001A7ED0"/>
    <w:rsid w:val="001B00FC"/>
    <w:rsid w:val="001B065A"/>
    <w:rsid w:val="001B1338"/>
    <w:rsid w:val="001B2360"/>
    <w:rsid w:val="001B2C2D"/>
    <w:rsid w:val="001B339B"/>
    <w:rsid w:val="001B47EB"/>
    <w:rsid w:val="001B54E1"/>
    <w:rsid w:val="001B786F"/>
    <w:rsid w:val="001B7E18"/>
    <w:rsid w:val="001B7E96"/>
    <w:rsid w:val="001C4929"/>
    <w:rsid w:val="001C66DC"/>
    <w:rsid w:val="001C6806"/>
    <w:rsid w:val="001C6C72"/>
    <w:rsid w:val="001D0ABD"/>
    <w:rsid w:val="001D0D46"/>
    <w:rsid w:val="001D0FE0"/>
    <w:rsid w:val="001D3861"/>
    <w:rsid w:val="001D653C"/>
    <w:rsid w:val="001D6C2B"/>
    <w:rsid w:val="001E1CC4"/>
    <w:rsid w:val="001E58DE"/>
    <w:rsid w:val="001E7836"/>
    <w:rsid w:val="001F002F"/>
    <w:rsid w:val="001F3336"/>
    <w:rsid w:val="001F386C"/>
    <w:rsid w:val="001F581C"/>
    <w:rsid w:val="001F6457"/>
    <w:rsid w:val="00201685"/>
    <w:rsid w:val="00206BBE"/>
    <w:rsid w:val="00207EC1"/>
    <w:rsid w:val="0021434C"/>
    <w:rsid w:val="00217F27"/>
    <w:rsid w:val="002216B2"/>
    <w:rsid w:val="00223306"/>
    <w:rsid w:val="0022486C"/>
    <w:rsid w:val="002248B1"/>
    <w:rsid w:val="00225B58"/>
    <w:rsid w:val="00230BA8"/>
    <w:rsid w:val="00232390"/>
    <w:rsid w:val="00232561"/>
    <w:rsid w:val="002333D9"/>
    <w:rsid w:val="00233E7E"/>
    <w:rsid w:val="0023617E"/>
    <w:rsid w:val="00236C29"/>
    <w:rsid w:val="002409BD"/>
    <w:rsid w:val="00242B9F"/>
    <w:rsid w:val="00244635"/>
    <w:rsid w:val="00244E4D"/>
    <w:rsid w:val="00244F51"/>
    <w:rsid w:val="0024652F"/>
    <w:rsid w:val="002468A3"/>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227E"/>
    <w:rsid w:val="00272881"/>
    <w:rsid w:val="002747E9"/>
    <w:rsid w:val="00274B58"/>
    <w:rsid w:val="00280365"/>
    <w:rsid w:val="002818A8"/>
    <w:rsid w:val="00282536"/>
    <w:rsid w:val="002831B9"/>
    <w:rsid w:val="002908DA"/>
    <w:rsid w:val="00290F1A"/>
    <w:rsid w:val="00291EFD"/>
    <w:rsid w:val="002925CF"/>
    <w:rsid w:val="00293990"/>
    <w:rsid w:val="00293D4C"/>
    <w:rsid w:val="00294256"/>
    <w:rsid w:val="00295861"/>
    <w:rsid w:val="00296F69"/>
    <w:rsid w:val="00297089"/>
    <w:rsid w:val="002A0A00"/>
    <w:rsid w:val="002A211E"/>
    <w:rsid w:val="002A6635"/>
    <w:rsid w:val="002A6679"/>
    <w:rsid w:val="002A7840"/>
    <w:rsid w:val="002A7B91"/>
    <w:rsid w:val="002B328F"/>
    <w:rsid w:val="002B5B02"/>
    <w:rsid w:val="002B6642"/>
    <w:rsid w:val="002B70F4"/>
    <w:rsid w:val="002C0148"/>
    <w:rsid w:val="002C0335"/>
    <w:rsid w:val="002C0F9F"/>
    <w:rsid w:val="002C17EE"/>
    <w:rsid w:val="002C3CA6"/>
    <w:rsid w:val="002C3EBC"/>
    <w:rsid w:val="002C5BEA"/>
    <w:rsid w:val="002C70AB"/>
    <w:rsid w:val="002C73C1"/>
    <w:rsid w:val="002C7EE3"/>
    <w:rsid w:val="002D1296"/>
    <w:rsid w:val="002D1A45"/>
    <w:rsid w:val="002D2087"/>
    <w:rsid w:val="002D25CE"/>
    <w:rsid w:val="002D37A7"/>
    <w:rsid w:val="002D5ED9"/>
    <w:rsid w:val="002E1B9A"/>
    <w:rsid w:val="002E41EE"/>
    <w:rsid w:val="002E43D5"/>
    <w:rsid w:val="002E443E"/>
    <w:rsid w:val="002E5DC6"/>
    <w:rsid w:val="002F320B"/>
    <w:rsid w:val="002F4849"/>
    <w:rsid w:val="002F58ED"/>
    <w:rsid w:val="002F5EB9"/>
    <w:rsid w:val="002F7B97"/>
    <w:rsid w:val="003052A7"/>
    <w:rsid w:val="00310C25"/>
    <w:rsid w:val="00311A66"/>
    <w:rsid w:val="00312067"/>
    <w:rsid w:val="003132A8"/>
    <w:rsid w:val="003154FE"/>
    <w:rsid w:val="003155E9"/>
    <w:rsid w:val="00315C41"/>
    <w:rsid w:val="00315E00"/>
    <w:rsid w:val="00316F74"/>
    <w:rsid w:val="0032147B"/>
    <w:rsid w:val="00322457"/>
    <w:rsid w:val="00322D24"/>
    <w:rsid w:val="00323082"/>
    <w:rsid w:val="00323418"/>
    <w:rsid w:val="00323774"/>
    <w:rsid w:val="003239FF"/>
    <w:rsid w:val="00325A8E"/>
    <w:rsid w:val="00326C1F"/>
    <w:rsid w:val="00327196"/>
    <w:rsid w:val="003305A5"/>
    <w:rsid w:val="00331102"/>
    <w:rsid w:val="0033273F"/>
    <w:rsid w:val="003329FF"/>
    <w:rsid w:val="0033461E"/>
    <w:rsid w:val="00334D12"/>
    <w:rsid w:val="00335124"/>
    <w:rsid w:val="00335250"/>
    <w:rsid w:val="00337769"/>
    <w:rsid w:val="00337A55"/>
    <w:rsid w:val="00337F8E"/>
    <w:rsid w:val="0034087F"/>
    <w:rsid w:val="00343683"/>
    <w:rsid w:val="003450CA"/>
    <w:rsid w:val="00345263"/>
    <w:rsid w:val="00345C44"/>
    <w:rsid w:val="003463C3"/>
    <w:rsid w:val="00347FBD"/>
    <w:rsid w:val="003527F6"/>
    <w:rsid w:val="0035298C"/>
    <w:rsid w:val="003529B2"/>
    <w:rsid w:val="003546DB"/>
    <w:rsid w:val="00354B2F"/>
    <w:rsid w:val="00355C41"/>
    <w:rsid w:val="00357523"/>
    <w:rsid w:val="003618EF"/>
    <w:rsid w:val="003619EF"/>
    <w:rsid w:val="003620DE"/>
    <w:rsid w:val="003636A4"/>
    <w:rsid w:val="00363D36"/>
    <w:rsid w:val="003664AE"/>
    <w:rsid w:val="003707B8"/>
    <w:rsid w:val="00370B54"/>
    <w:rsid w:val="00370EE2"/>
    <w:rsid w:val="00374BC5"/>
    <w:rsid w:val="00374D38"/>
    <w:rsid w:val="00375094"/>
    <w:rsid w:val="00375C63"/>
    <w:rsid w:val="00376173"/>
    <w:rsid w:val="00376409"/>
    <w:rsid w:val="00377861"/>
    <w:rsid w:val="00384356"/>
    <w:rsid w:val="00384B2C"/>
    <w:rsid w:val="0038654B"/>
    <w:rsid w:val="00386E8E"/>
    <w:rsid w:val="003874C0"/>
    <w:rsid w:val="00390C0B"/>
    <w:rsid w:val="00390DA2"/>
    <w:rsid w:val="00391429"/>
    <w:rsid w:val="00392402"/>
    <w:rsid w:val="00392F53"/>
    <w:rsid w:val="00395332"/>
    <w:rsid w:val="003955E8"/>
    <w:rsid w:val="0039560A"/>
    <w:rsid w:val="00395AE5"/>
    <w:rsid w:val="00396301"/>
    <w:rsid w:val="003970D6"/>
    <w:rsid w:val="003971C5"/>
    <w:rsid w:val="003A1D89"/>
    <w:rsid w:val="003A287E"/>
    <w:rsid w:val="003A2F21"/>
    <w:rsid w:val="003A53FA"/>
    <w:rsid w:val="003A588E"/>
    <w:rsid w:val="003A5EF2"/>
    <w:rsid w:val="003A7692"/>
    <w:rsid w:val="003B0464"/>
    <w:rsid w:val="003B1209"/>
    <w:rsid w:val="003B185D"/>
    <w:rsid w:val="003B21EE"/>
    <w:rsid w:val="003B2C30"/>
    <w:rsid w:val="003B44F7"/>
    <w:rsid w:val="003B4E69"/>
    <w:rsid w:val="003B4FAC"/>
    <w:rsid w:val="003C1D62"/>
    <w:rsid w:val="003C2BDA"/>
    <w:rsid w:val="003C3C47"/>
    <w:rsid w:val="003C4104"/>
    <w:rsid w:val="003C4611"/>
    <w:rsid w:val="003C4EA1"/>
    <w:rsid w:val="003C4EFC"/>
    <w:rsid w:val="003C57B2"/>
    <w:rsid w:val="003C61CE"/>
    <w:rsid w:val="003D00F3"/>
    <w:rsid w:val="003D270D"/>
    <w:rsid w:val="003D4947"/>
    <w:rsid w:val="003D4978"/>
    <w:rsid w:val="003D52B1"/>
    <w:rsid w:val="003E1AAE"/>
    <w:rsid w:val="003E2309"/>
    <w:rsid w:val="003E33C6"/>
    <w:rsid w:val="003E3A8A"/>
    <w:rsid w:val="003E5380"/>
    <w:rsid w:val="003E5889"/>
    <w:rsid w:val="003E5AE1"/>
    <w:rsid w:val="003E5D3D"/>
    <w:rsid w:val="003E72CF"/>
    <w:rsid w:val="003F0BFA"/>
    <w:rsid w:val="003F128B"/>
    <w:rsid w:val="003F1766"/>
    <w:rsid w:val="003F17CA"/>
    <w:rsid w:val="003F2393"/>
    <w:rsid w:val="003F34D5"/>
    <w:rsid w:val="003F36D4"/>
    <w:rsid w:val="003F3D86"/>
    <w:rsid w:val="003F45E9"/>
    <w:rsid w:val="003F52F1"/>
    <w:rsid w:val="003F5533"/>
    <w:rsid w:val="003F59BB"/>
    <w:rsid w:val="003F74CE"/>
    <w:rsid w:val="00400A49"/>
    <w:rsid w:val="00400D5B"/>
    <w:rsid w:val="00402749"/>
    <w:rsid w:val="00406854"/>
    <w:rsid w:val="0041132A"/>
    <w:rsid w:val="00414A34"/>
    <w:rsid w:val="004151DD"/>
    <w:rsid w:val="00415BEA"/>
    <w:rsid w:val="00417313"/>
    <w:rsid w:val="004213BD"/>
    <w:rsid w:val="00425C5B"/>
    <w:rsid w:val="00426704"/>
    <w:rsid w:val="00426AFC"/>
    <w:rsid w:val="00430A3A"/>
    <w:rsid w:val="00432BED"/>
    <w:rsid w:val="004337C2"/>
    <w:rsid w:val="0043447C"/>
    <w:rsid w:val="00434E66"/>
    <w:rsid w:val="00435088"/>
    <w:rsid w:val="0043609D"/>
    <w:rsid w:val="004375B2"/>
    <w:rsid w:val="00437B6E"/>
    <w:rsid w:val="00441C05"/>
    <w:rsid w:val="00442BFE"/>
    <w:rsid w:val="00443464"/>
    <w:rsid w:val="004443F9"/>
    <w:rsid w:val="004449C1"/>
    <w:rsid w:val="004454DC"/>
    <w:rsid w:val="00446D0E"/>
    <w:rsid w:val="00447464"/>
    <w:rsid w:val="0045016D"/>
    <w:rsid w:val="004502B7"/>
    <w:rsid w:val="004514F2"/>
    <w:rsid w:val="00452042"/>
    <w:rsid w:val="004538A8"/>
    <w:rsid w:val="004539FD"/>
    <w:rsid w:val="00453AB4"/>
    <w:rsid w:val="0046048B"/>
    <w:rsid w:val="004619BB"/>
    <w:rsid w:val="004636F5"/>
    <w:rsid w:val="0046495E"/>
    <w:rsid w:val="004663E3"/>
    <w:rsid w:val="00466A46"/>
    <w:rsid w:val="00466FDB"/>
    <w:rsid w:val="00467950"/>
    <w:rsid w:val="00467EBF"/>
    <w:rsid w:val="00471BA2"/>
    <w:rsid w:val="00473B71"/>
    <w:rsid w:val="00473F68"/>
    <w:rsid w:val="00474423"/>
    <w:rsid w:val="0047457A"/>
    <w:rsid w:val="0047458C"/>
    <w:rsid w:val="00475898"/>
    <w:rsid w:val="00475B73"/>
    <w:rsid w:val="00475CFB"/>
    <w:rsid w:val="004767D5"/>
    <w:rsid w:val="00477F76"/>
    <w:rsid w:val="00480E05"/>
    <w:rsid w:val="00481299"/>
    <w:rsid w:val="0048192E"/>
    <w:rsid w:val="00482908"/>
    <w:rsid w:val="004830F9"/>
    <w:rsid w:val="00485208"/>
    <w:rsid w:val="00485A07"/>
    <w:rsid w:val="004873DD"/>
    <w:rsid w:val="0048751D"/>
    <w:rsid w:val="0048797B"/>
    <w:rsid w:val="00487AB2"/>
    <w:rsid w:val="00490B43"/>
    <w:rsid w:val="00495296"/>
    <w:rsid w:val="0049546B"/>
    <w:rsid w:val="00495CA5"/>
    <w:rsid w:val="00495EFB"/>
    <w:rsid w:val="004A15CE"/>
    <w:rsid w:val="004A4C09"/>
    <w:rsid w:val="004A6325"/>
    <w:rsid w:val="004A6F70"/>
    <w:rsid w:val="004B033B"/>
    <w:rsid w:val="004B05F4"/>
    <w:rsid w:val="004B0B6D"/>
    <w:rsid w:val="004B0EAF"/>
    <w:rsid w:val="004B1CE1"/>
    <w:rsid w:val="004B2C0E"/>
    <w:rsid w:val="004B38D9"/>
    <w:rsid w:val="004B5D88"/>
    <w:rsid w:val="004B5FCD"/>
    <w:rsid w:val="004C0095"/>
    <w:rsid w:val="004C0513"/>
    <w:rsid w:val="004C3B63"/>
    <w:rsid w:val="004C7BEA"/>
    <w:rsid w:val="004D29BC"/>
    <w:rsid w:val="004D2F17"/>
    <w:rsid w:val="004D60E1"/>
    <w:rsid w:val="004D6435"/>
    <w:rsid w:val="004D70C0"/>
    <w:rsid w:val="004D7292"/>
    <w:rsid w:val="004D7BB2"/>
    <w:rsid w:val="004E04CD"/>
    <w:rsid w:val="004E0544"/>
    <w:rsid w:val="004E145A"/>
    <w:rsid w:val="004E1629"/>
    <w:rsid w:val="004E1C44"/>
    <w:rsid w:val="004E376B"/>
    <w:rsid w:val="004E3B23"/>
    <w:rsid w:val="004E3CB9"/>
    <w:rsid w:val="004E6501"/>
    <w:rsid w:val="004F0294"/>
    <w:rsid w:val="004F2391"/>
    <w:rsid w:val="004F2DF0"/>
    <w:rsid w:val="004F4403"/>
    <w:rsid w:val="004F448B"/>
    <w:rsid w:val="004F460B"/>
    <w:rsid w:val="004F5AB0"/>
    <w:rsid w:val="004F5C1D"/>
    <w:rsid w:val="004F5E3B"/>
    <w:rsid w:val="004F7D92"/>
    <w:rsid w:val="004F7DE2"/>
    <w:rsid w:val="004F7EF4"/>
    <w:rsid w:val="00500E73"/>
    <w:rsid w:val="00503EB4"/>
    <w:rsid w:val="00504BE4"/>
    <w:rsid w:val="00507D8A"/>
    <w:rsid w:val="00510F97"/>
    <w:rsid w:val="00511919"/>
    <w:rsid w:val="00511F2F"/>
    <w:rsid w:val="0051276F"/>
    <w:rsid w:val="00514494"/>
    <w:rsid w:val="005146B4"/>
    <w:rsid w:val="0051660A"/>
    <w:rsid w:val="0051700F"/>
    <w:rsid w:val="00520B4D"/>
    <w:rsid w:val="00520E9C"/>
    <w:rsid w:val="0052101B"/>
    <w:rsid w:val="00521C03"/>
    <w:rsid w:val="005221CA"/>
    <w:rsid w:val="00523AB4"/>
    <w:rsid w:val="0052455E"/>
    <w:rsid w:val="00526E96"/>
    <w:rsid w:val="005332F1"/>
    <w:rsid w:val="00534A7A"/>
    <w:rsid w:val="00534F30"/>
    <w:rsid w:val="005358EF"/>
    <w:rsid w:val="00536267"/>
    <w:rsid w:val="0054035D"/>
    <w:rsid w:val="005407B1"/>
    <w:rsid w:val="00541B62"/>
    <w:rsid w:val="00543BD5"/>
    <w:rsid w:val="00544E75"/>
    <w:rsid w:val="00546506"/>
    <w:rsid w:val="00546662"/>
    <w:rsid w:val="00547284"/>
    <w:rsid w:val="0054794D"/>
    <w:rsid w:val="00550CDD"/>
    <w:rsid w:val="00551C48"/>
    <w:rsid w:val="005531E8"/>
    <w:rsid w:val="00554BA0"/>
    <w:rsid w:val="0055542B"/>
    <w:rsid w:val="0055596E"/>
    <w:rsid w:val="0055631D"/>
    <w:rsid w:val="0056231D"/>
    <w:rsid w:val="0056243C"/>
    <w:rsid w:val="00562869"/>
    <w:rsid w:val="00562AAC"/>
    <w:rsid w:val="00563435"/>
    <w:rsid w:val="00565180"/>
    <w:rsid w:val="00566069"/>
    <w:rsid w:val="00570029"/>
    <w:rsid w:val="00570062"/>
    <w:rsid w:val="005701A2"/>
    <w:rsid w:val="00571885"/>
    <w:rsid w:val="00573E8A"/>
    <w:rsid w:val="0057717F"/>
    <w:rsid w:val="00577F08"/>
    <w:rsid w:val="005815D4"/>
    <w:rsid w:val="00582B62"/>
    <w:rsid w:val="005840E9"/>
    <w:rsid w:val="00587F01"/>
    <w:rsid w:val="00590479"/>
    <w:rsid w:val="005904DF"/>
    <w:rsid w:val="0059150D"/>
    <w:rsid w:val="00593014"/>
    <w:rsid w:val="00593E5F"/>
    <w:rsid w:val="00594321"/>
    <w:rsid w:val="005950C7"/>
    <w:rsid w:val="005966DF"/>
    <w:rsid w:val="00596C5A"/>
    <w:rsid w:val="00597E23"/>
    <w:rsid w:val="005A2CA6"/>
    <w:rsid w:val="005A390D"/>
    <w:rsid w:val="005A3D4C"/>
    <w:rsid w:val="005A47D4"/>
    <w:rsid w:val="005A7661"/>
    <w:rsid w:val="005B0D5D"/>
    <w:rsid w:val="005B488B"/>
    <w:rsid w:val="005B5C78"/>
    <w:rsid w:val="005B76A4"/>
    <w:rsid w:val="005B7F00"/>
    <w:rsid w:val="005C0681"/>
    <w:rsid w:val="005C375B"/>
    <w:rsid w:val="005C37F3"/>
    <w:rsid w:val="005C7411"/>
    <w:rsid w:val="005C7CA7"/>
    <w:rsid w:val="005D0830"/>
    <w:rsid w:val="005D0DFF"/>
    <w:rsid w:val="005D0E7C"/>
    <w:rsid w:val="005D12EB"/>
    <w:rsid w:val="005D5D77"/>
    <w:rsid w:val="005E023E"/>
    <w:rsid w:val="005E0414"/>
    <w:rsid w:val="005E1E95"/>
    <w:rsid w:val="005E25D1"/>
    <w:rsid w:val="005E2839"/>
    <w:rsid w:val="005E3734"/>
    <w:rsid w:val="005E3881"/>
    <w:rsid w:val="005E7A44"/>
    <w:rsid w:val="005F14EA"/>
    <w:rsid w:val="005F15E1"/>
    <w:rsid w:val="005F2312"/>
    <w:rsid w:val="005F32E1"/>
    <w:rsid w:val="005F4358"/>
    <w:rsid w:val="005F5402"/>
    <w:rsid w:val="005F6207"/>
    <w:rsid w:val="00601E30"/>
    <w:rsid w:val="00601EDC"/>
    <w:rsid w:val="0060324A"/>
    <w:rsid w:val="006055F4"/>
    <w:rsid w:val="00607E2A"/>
    <w:rsid w:val="00611065"/>
    <w:rsid w:val="00614743"/>
    <w:rsid w:val="006164AF"/>
    <w:rsid w:val="00617C5D"/>
    <w:rsid w:val="006209EF"/>
    <w:rsid w:val="006210CC"/>
    <w:rsid w:val="006222B1"/>
    <w:rsid w:val="0062305D"/>
    <w:rsid w:val="00624410"/>
    <w:rsid w:val="0062478C"/>
    <w:rsid w:val="0062653B"/>
    <w:rsid w:val="00631744"/>
    <w:rsid w:val="00633A8B"/>
    <w:rsid w:val="00633FD0"/>
    <w:rsid w:val="0063435E"/>
    <w:rsid w:val="00634E07"/>
    <w:rsid w:val="00643294"/>
    <w:rsid w:val="00643535"/>
    <w:rsid w:val="00645D5F"/>
    <w:rsid w:val="00646143"/>
    <w:rsid w:val="0065031D"/>
    <w:rsid w:val="00651272"/>
    <w:rsid w:val="00651E9A"/>
    <w:rsid w:val="0065324D"/>
    <w:rsid w:val="00655EA6"/>
    <w:rsid w:val="00657073"/>
    <w:rsid w:val="006623B2"/>
    <w:rsid w:val="0066381A"/>
    <w:rsid w:val="00665688"/>
    <w:rsid w:val="00665ECB"/>
    <w:rsid w:val="00666EF9"/>
    <w:rsid w:val="00671916"/>
    <w:rsid w:val="00673C95"/>
    <w:rsid w:val="006749BA"/>
    <w:rsid w:val="00674C50"/>
    <w:rsid w:val="00675F33"/>
    <w:rsid w:val="0067688C"/>
    <w:rsid w:val="00677C97"/>
    <w:rsid w:val="00680A39"/>
    <w:rsid w:val="00684A78"/>
    <w:rsid w:val="00686535"/>
    <w:rsid w:val="00686F17"/>
    <w:rsid w:val="0068706C"/>
    <w:rsid w:val="00687E11"/>
    <w:rsid w:val="00687EA2"/>
    <w:rsid w:val="00691003"/>
    <w:rsid w:val="00691906"/>
    <w:rsid w:val="00691AEB"/>
    <w:rsid w:val="00692A5D"/>
    <w:rsid w:val="006935BF"/>
    <w:rsid w:val="0069431E"/>
    <w:rsid w:val="00694E41"/>
    <w:rsid w:val="0069530B"/>
    <w:rsid w:val="00695630"/>
    <w:rsid w:val="0069654D"/>
    <w:rsid w:val="006968BE"/>
    <w:rsid w:val="006A107D"/>
    <w:rsid w:val="006A210C"/>
    <w:rsid w:val="006A2448"/>
    <w:rsid w:val="006A3D27"/>
    <w:rsid w:val="006A4A62"/>
    <w:rsid w:val="006A5D0C"/>
    <w:rsid w:val="006A680C"/>
    <w:rsid w:val="006B0881"/>
    <w:rsid w:val="006B1078"/>
    <w:rsid w:val="006B1A0A"/>
    <w:rsid w:val="006B311F"/>
    <w:rsid w:val="006B5722"/>
    <w:rsid w:val="006B6A17"/>
    <w:rsid w:val="006B7287"/>
    <w:rsid w:val="006C291E"/>
    <w:rsid w:val="006C4DDD"/>
    <w:rsid w:val="006C5A9F"/>
    <w:rsid w:val="006C6114"/>
    <w:rsid w:val="006C6271"/>
    <w:rsid w:val="006D07F1"/>
    <w:rsid w:val="006D148D"/>
    <w:rsid w:val="006D2BEA"/>
    <w:rsid w:val="006D2DC7"/>
    <w:rsid w:val="006D4823"/>
    <w:rsid w:val="006D48D4"/>
    <w:rsid w:val="006D4FE8"/>
    <w:rsid w:val="006E4FD0"/>
    <w:rsid w:val="006E7AC3"/>
    <w:rsid w:val="006E7D19"/>
    <w:rsid w:val="006F044B"/>
    <w:rsid w:val="006F1181"/>
    <w:rsid w:val="006F1772"/>
    <w:rsid w:val="006F3B28"/>
    <w:rsid w:val="006F4B08"/>
    <w:rsid w:val="006F5AE0"/>
    <w:rsid w:val="006F5C76"/>
    <w:rsid w:val="006F7F28"/>
    <w:rsid w:val="00705589"/>
    <w:rsid w:val="00707EED"/>
    <w:rsid w:val="00710534"/>
    <w:rsid w:val="00711CBE"/>
    <w:rsid w:val="00712842"/>
    <w:rsid w:val="0071370D"/>
    <w:rsid w:val="00714FB1"/>
    <w:rsid w:val="00716A94"/>
    <w:rsid w:val="007178BC"/>
    <w:rsid w:val="0072044A"/>
    <w:rsid w:val="00722390"/>
    <w:rsid w:val="0072353C"/>
    <w:rsid w:val="007269D8"/>
    <w:rsid w:val="00730794"/>
    <w:rsid w:val="00731520"/>
    <w:rsid w:val="0073195F"/>
    <w:rsid w:val="00732CB2"/>
    <w:rsid w:val="007342D3"/>
    <w:rsid w:val="00735091"/>
    <w:rsid w:val="0073556C"/>
    <w:rsid w:val="00735F85"/>
    <w:rsid w:val="00736361"/>
    <w:rsid w:val="00736805"/>
    <w:rsid w:val="007370BC"/>
    <w:rsid w:val="00737CE5"/>
    <w:rsid w:val="007404BF"/>
    <w:rsid w:val="007408E6"/>
    <w:rsid w:val="0074200F"/>
    <w:rsid w:val="007426BB"/>
    <w:rsid w:val="0074316E"/>
    <w:rsid w:val="00745AC9"/>
    <w:rsid w:val="00747078"/>
    <w:rsid w:val="00750040"/>
    <w:rsid w:val="00751548"/>
    <w:rsid w:val="007523FA"/>
    <w:rsid w:val="00753B50"/>
    <w:rsid w:val="0075640E"/>
    <w:rsid w:val="00757B4E"/>
    <w:rsid w:val="007618DE"/>
    <w:rsid w:val="00762429"/>
    <w:rsid w:val="00762933"/>
    <w:rsid w:val="00762EEB"/>
    <w:rsid w:val="007648D9"/>
    <w:rsid w:val="00764E5F"/>
    <w:rsid w:val="007653F3"/>
    <w:rsid w:val="007658E5"/>
    <w:rsid w:val="0076650D"/>
    <w:rsid w:val="00766731"/>
    <w:rsid w:val="0076735A"/>
    <w:rsid w:val="00767B3C"/>
    <w:rsid w:val="007716D4"/>
    <w:rsid w:val="00772443"/>
    <w:rsid w:val="00773C44"/>
    <w:rsid w:val="00774659"/>
    <w:rsid w:val="007747CC"/>
    <w:rsid w:val="007749BF"/>
    <w:rsid w:val="00774BB2"/>
    <w:rsid w:val="00775531"/>
    <w:rsid w:val="00783F8C"/>
    <w:rsid w:val="007867FA"/>
    <w:rsid w:val="0078693A"/>
    <w:rsid w:val="00794570"/>
    <w:rsid w:val="007953C3"/>
    <w:rsid w:val="007973F3"/>
    <w:rsid w:val="007A0B49"/>
    <w:rsid w:val="007A0FF3"/>
    <w:rsid w:val="007A4879"/>
    <w:rsid w:val="007A736F"/>
    <w:rsid w:val="007B1175"/>
    <w:rsid w:val="007B31F1"/>
    <w:rsid w:val="007B6ED6"/>
    <w:rsid w:val="007B7181"/>
    <w:rsid w:val="007C03DB"/>
    <w:rsid w:val="007C2811"/>
    <w:rsid w:val="007C284D"/>
    <w:rsid w:val="007C2EA7"/>
    <w:rsid w:val="007C69D8"/>
    <w:rsid w:val="007C755B"/>
    <w:rsid w:val="007D08C2"/>
    <w:rsid w:val="007D1B11"/>
    <w:rsid w:val="007D308A"/>
    <w:rsid w:val="007D453E"/>
    <w:rsid w:val="007D47FC"/>
    <w:rsid w:val="007D4965"/>
    <w:rsid w:val="007D6849"/>
    <w:rsid w:val="007D7A30"/>
    <w:rsid w:val="007D7E15"/>
    <w:rsid w:val="007E1E96"/>
    <w:rsid w:val="007E32FA"/>
    <w:rsid w:val="007E400D"/>
    <w:rsid w:val="007E4353"/>
    <w:rsid w:val="007E46C0"/>
    <w:rsid w:val="007E67DB"/>
    <w:rsid w:val="007E75F6"/>
    <w:rsid w:val="007F079E"/>
    <w:rsid w:val="007F15DC"/>
    <w:rsid w:val="007F3F7F"/>
    <w:rsid w:val="007F45DB"/>
    <w:rsid w:val="007F51B1"/>
    <w:rsid w:val="007F5E21"/>
    <w:rsid w:val="007F7C2E"/>
    <w:rsid w:val="0080186F"/>
    <w:rsid w:val="008018B6"/>
    <w:rsid w:val="00806E9B"/>
    <w:rsid w:val="00806F83"/>
    <w:rsid w:val="008071F3"/>
    <w:rsid w:val="008075F7"/>
    <w:rsid w:val="00810903"/>
    <w:rsid w:val="0081244B"/>
    <w:rsid w:val="008140DB"/>
    <w:rsid w:val="00816E61"/>
    <w:rsid w:val="008216E9"/>
    <w:rsid w:val="00825758"/>
    <w:rsid w:val="00826684"/>
    <w:rsid w:val="00827898"/>
    <w:rsid w:val="00830F0F"/>
    <w:rsid w:val="008337D6"/>
    <w:rsid w:val="008346F8"/>
    <w:rsid w:val="00835300"/>
    <w:rsid w:val="00840813"/>
    <w:rsid w:val="008415ED"/>
    <w:rsid w:val="008428C8"/>
    <w:rsid w:val="0084369E"/>
    <w:rsid w:val="00843885"/>
    <w:rsid w:val="008440B7"/>
    <w:rsid w:val="008446F4"/>
    <w:rsid w:val="008454D7"/>
    <w:rsid w:val="00845725"/>
    <w:rsid w:val="008476D2"/>
    <w:rsid w:val="00850926"/>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73AB9"/>
    <w:rsid w:val="00874137"/>
    <w:rsid w:val="00875703"/>
    <w:rsid w:val="008771E0"/>
    <w:rsid w:val="00880C7F"/>
    <w:rsid w:val="00881D8C"/>
    <w:rsid w:val="00885E70"/>
    <w:rsid w:val="0088758E"/>
    <w:rsid w:val="00890C7A"/>
    <w:rsid w:val="008926B6"/>
    <w:rsid w:val="00895047"/>
    <w:rsid w:val="008A0428"/>
    <w:rsid w:val="008A0E18"/>
    <w:rsid w:val="008A29A3"/>
    <w:rsid w:val="008A36CE"/>
    <w:rsid w:val="008A4BDF"/>
    <w:rsid w:val="008A5A7B"/>
    <w:rsid w:val="008A5D8D"/>
    <w:rsid w:val="008B06CB"/>
    <w:rsid w:val="008B1EDB"/>
    <w:rsid w:val="008B29C5"/>
    <w:rsid w:val="008B3666"/>
    <w:rsid w:val="008B40B5"/>
    <w:rsid w:val="008B7580"/>
    <w:rsid w:val="008C093F"/>
    <w:rsid w:val="008C1EF2"/>
    <w:rsid w:val="008C5203"/>
    <w:rsid w:val="008C5313"/>
    <w:rsid w:val="008C5BA8"/>
    <w:rsid w:val="008C604A"/>
    <w:rsid w:val="008C624B"/>
    <w:rsid w:val="008D09E5"/>
    <w:rsid w:val="008D1611"/>
    <w:rsid w:val="008D1F53"/>
    <w:rsid w:val="008D2A4C"/>
    <w:rsid w:val="008D35DC"/>
    <w:rsid w:val="008D48D0"/>
    <w:rsid w:val="008D5A2C"/>
    <w:rsid w:val="008D7E31"/>
    <w:rsid w:val="008D7F19"/>
    <w:rsid w:val="008E1772"/>
    <w:rsid w:val="008E2BDE"/>
    <w:rsid w:val="008E41C7"/>
    <w:rsid w:val="008E4929"/>
    <w:rsid w:val="008E4D43"/>
    <w:rsid w:val="008E55BA"/>
    <w:rsid w:val="008E63ED"/>
    <w:rsid w:val="008E6445"/>
    <w:rsid w:val="008E7947"/>
    <w:rsid w:val="008E7A21"/>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0533A"/>
    <w:rsid w:val="009071B8"/>
    <w:rsid w:val="00907698"/>
    <w:rsid w:val="00911A11"/>
    <w:rsid w:val="0091288F"/>
    <w:rsid w:val="00912C46"/>
    <w:rsid w:val="0091578A"/>
    <w:rsid w:val="00915BB5"/>
    <w:rsid w:val="00915FD0"/>
    <w:rsid w:val="00916A20"/>
    <w:rsid w:val="00916E18"/>
    <w:rsid w:val="00921F30"/>
    <w:rsid w:val="00924C72"/>
    <w:rsid w:val="00924E78"/>
    <w:rsid w:val="009264D0"/>
    <w:rsid w:val="009279B1"/>
    <w:rsid w:val="00930169"/>
    <w:rsid w:val="00932F39"/>
    <w:rsid w:val="00934EC5"/>
    <w:rsid w:val="00936CD4"/>
    <w:rsid w:val="009379D5"/>
    <w:rsid w:val="009448F0"/>
    <w:rsid w:val="00944C2B"/>
    <w:rsid w:val="00950A0F"/>
    <w:rsid w:val="00950F39"/>
    <w:rsid w:val="009519F7"/>
    <w:rsid w:val="00952B7C"/>
    <w:rsid w:val="00952C16"/>
    <w:rsid w:val="009539BE"/>
    <w:rsid w:val="00953A97"/>
    <w:rsid w:val="00953E4C"/>
    <w:rsid w:val="00955D4E"/>
    <w:rsid w:val="0095604D"/>
    <w:rsid w:val="00957A41"/>
    <w:rsid w:val="0096002C"/>
    <w:rsid w:val="00963F6D"/>
    <w:rsid w:val="009640C1"/>
    <w:rsid w:val="009641F4"/>
    <w:rsid w:val="00964331"/>
    <w:rsid w:val="009644D5"/>
    <w:rsid w:val="009644EB"/>
    <w:rsid w:val="00964F58"/>
    <w:rsid w:val="0096752C"/>
    <w:rsid w:val="0097028D"/>
    <w:rsid w:val="009718D8"/>
    <w:rsid w:val="00973B5F"/>
    <w:rsid w:val="00973D88"/>
    <w:rsid w:val="00974738"/>
    <w:rsid w:val="009748EE"/>
    <w:rsid w:val="009749DD"/>
    <w:rsid w:val="009750B5"/>
    <w:rsid w:val="009805F6"/>
    <w:rsid w:val="00980F4A"/>
    <w:rsid w:val="009811C8"/>
    <w:rsid w:val="009816EE"/>
    <w:rsid w:val="0098176A"/>
    <w:rsid w:val="00982D80"/>
    <w:rsid w:val="0098392B"/>
    <w:rsid w:val="0098465A"/>
    <w:rsid w:val="00985882"/>
    <w:rsid w:val="0098694A"/>
    <w:rsid w:val="00987BB0"/>
    <w:rsid w:val="00991C8A"/>
    <w:rsid w:val="00996A36"/>
    <w:rsid w:val="009A1897"/>
    <w:rsid w:val="009A44E0"/>
    <w:rsid w:val="009A6279"/>
    <w:rsid w:val="009A78D9"/>
    <w:rsid w:val="009B07E1"/>
    <w:rsid w:val="009B614B"/>
    <w:rsid w:val="009B6459"/>
    <w:rsid w:val="009B6A2C"/>
    <w:rsid w:val="009C318B"/>
    <w:rsid w:val="009C52C1"/>
    <w:rsid w:val="009C546D"/>
    <w:rsid w:val="009C6C5B"/>
    <w:rsid w:val="009C6DF8"/>
    <w:rsid w:val="009C71A3"/>
    <w:rsid w:val="009C75E3"/>
    <w:rsid w:val="009D1A80"/>
    <w:rsid w:val="009D1E23"/>
    <w:rsid w:val="009D50C2"/>
    <w:rsid w:val="009D598C"/>
    <w:rsid w:val="009D7488"/>
    <w:rsid w:val="009E0A03"/>
    <w:rsid w:val="009E6AD2"/>
    <w:rsid w:val="009E763D"/>
    <w:rsid w:val="009F2CE9"/>
    <w:rsid w:val="009F50A3"/>
    <w:rsid w:val="00A0153C"/>
    <w:rsid w:val="00A01937"/>
    <w:rsid w:val="00A02CF0"/>
    <w:rsid w:val="00A03461"/>
    <w:rsid w:val="00A065FA"/>
    <w:rsid w:val="00A07617"/>
    <w:rsid w:val="00A137D4"/>
    <w:rsid w:val="00A141A9"/>
    <w:rsid w:val="00A14A0E"/>
    <w:rsid w:val="00A17D7B"/>
    <w:rsid w:val="00A2044D"/>
    <w:rsid w:val="00A24145"/>
    <w:rsid w:val="00A2448B"/>
    <w:rsid w:val="00A246A1"/>
    <w:rsid w:val="00A25448"/>
    <w:rsid w:val="00A256A8"/>
    <w:rsid w:val="00A25B8A"/>
    <w:rsid w:val="00A26E95"/>
    <w:rsid w:val="00A27984"/>
    <w:rsid w:val="00A27C7B"/>
    <w:rsid w:val="00A30593"/>
    <w:rsid w:val="00A30C14"/>
    <w:rsid w:val="00A30FFB"/>
    <w:rsid w:val="00A31BF5"/>
    <w:rsid w:val="00A333A2"/>
    <w:rsid w:val="00A3370B"/>
    <w:rsid w:val="00A33BDB"/>
    <w:rsid w:val="00A343DE"/>
    <w:rsid w:val="00A3699E"/>
    <w:rsid w:val="00A36B2F"/>
    <w:rsid w:val="00A37D5E"/>
    <w:rsid w:val="00A40F81"/>
    <w:rsid w:val="00A41A78"/>
    <w:rsid w:val="00A41DA1"/>
    <w:rsid w:val="00A422FA"/>
    <w:rsid w:val="00A430D5"/>
    <w:rsid w:val="00A45021"/>
    <w:rsid w:val="00A45B0A"/>
    <w:rsid w:val="00A47496"/>
    <w:rsid w:val="00A53180"/>
    <w:rsid w:val="00A61774"/>
    <w:rsid w:val="00A61C72"/>
    <w:rsid w:val="00A62053"/>
    <w:rsid w:val="00A6248E"/>
    <w:rsid w:val="00A62679"/>
    <w:rsid w:val="00A62721"/>
    <w:rsid w:val="00A62AFF"/>
    <w:rsid w:val="00A64D34"/>
    <w:rsid w:val="00A64D83"/>
    <w:rsid w:val="00A651CE"/>
    <w:rsid w:val="00A658A9"/>
    <w:rsid w:val="00A668F0"/>
    <w:rsid w:val="00A673CB"/>
    <w:rsid w:val="00A67C04"/>
    <w:rsid w:val="00A71DFF"/>
    <w:rsid w:val="00A73619"/>
    <w:rsid w:val="00A738AA"/>
    <w:rsid w:val="00A742C9"/>
    <w:rsid w:val="00A74447"/>
    <w:rsid w:val="00A74826"/>
    <w:rsid w:val="00A75944"/>
    <w:rsid w:val="00A765AD"/>
    <w:rsid w:val="00A769C7"/>
    <w:rsid w:val="00A77068"/>
    <w:rsid w:val="00A8036A"/>
    <w:rsid w:val="00A81A85"/>
    <w:rsid w:val="00A8278C"/>
    <w:rsid w:val="00A84726"/>
    <w:rsid w:val="00A85563"/>
    <w:rsid w:val="00A85EAF"/>
    <w:rsid w:val="00A864C7"/>
    <w:rsid w:val="00A92371"/>
    <w:rsid w:val="00A937E7"/>
    <w:rsid w:val="00A948B2"/>
    <w:rsid w:val="00A96F57"/>
    <w:rsid w:val="00A9771E"/>
    <w:rsid w:val="00A97C60"/>
    <w:rsid w:val="00A97CBB"/>
    <w:rsid w:val="00AA0D8A"/>
    <w:rsid w:val="00AA12DD"/>
    <w:rsid w:val="00AA1732"/>
    <w:rsid w:val="00AA1FCF"/>
    <w:rsid w:val="00AA2005"/>
    <w:rsid w:val="00AA343B"/>
    <w:rsid w:val="00AA42BC"/>
    <w:rsid w:val="00AA50FB"/>
    <w:rsid w:val="00AB1EE5"/>
    <w:rsid w:val="00AB53BA"/>
    <w:rsid w:val="00AB63E9"/>
    <w:rsid w:val="00AC2352"/>
    <w:rsid w:val="00AC2B96"/>
    <w:rsid w:val="00AC39D8"/>
    <w:rsid w:val="00AC64F5"/>
    <w:rsid w:val="00AD08E5"/>
    <w:rsid w:val="00AD0A9B"/>
    <w:rsid w:val="00AD0B99"/>
    <w:rsid w:val="00AD1DEA"/>
    <w:rsid w:val="00AD202B"/>
    <w:rsid w:val="00AD2996"/>
    <w:rsid w:val="00AD3040"/>
    <w:rsid w:val="00AD4A85"/>
    <w:rsid w:val="00AD51BB"/>
    <w:rsid w:val="00AD664B"/>
    <w:rsid w:val="00AD7A2C"/>
    <w:rsid w:val="00AE0DE2"/>
    <w:rsid w:val="00AE2A64"/>
    <w:rsid w:val="00AE610E"/>
    <w:rsid w:val="00AE7D5D"/>
    <w:rsid w:val="00AF078C"/>
    <w:rsid w:val="00AF0E02"/>
    <w:rsid w:val="00AF256F"/>
    <w:rsid w:val="00AF263B"/>
    <w:rsid w:val="00AF49E2"/>
    <w:rsid w:val="00AF5E1D"/>
    <w:rsid w:val="00AF61E7"/>
    <w:rsid w:val="00AF68DD"/>
    <w:rsid w:val="00B01B1B"/>
    <w:rsid w:val="00B0219A"/>
    <w:rsid w:val="00B022C6"/>
    <w:rsid w:val="00B065F9"/>
    <w:rsid w:val="00B12CB5"/>
    <w:rsid w:val="00B13D00"/>
    <w:rsid w:val="00B15DAF"/>
    <w:rsid w:val="00B16528"/>
    <w:rsid w:val="00B22456"/>
    <w:rsid w:val="00B22621"/>
    <w:rsid w:val="00B226D8"/>
    <w:rsid w:val="00B24684"/>
    <w:rsid w:val="00B25690"/>
    <w:rsid w:val="00B25C31"/>
    <w:rsid w:val="00B26B3F"/>
    <w:rsid w:val="00B27108"/>
    <w:rsid w:val="00B271CA"/>
    <w:rsid w:val="00B27E5B"/>
    <w:rsid w:val="00B33F1E"/>
    <w:rsid w:val="00B34910"/>
    <w:rsid w:val="00B36158"/>
    <w:rsid w:val="00B40410"/>
    <w:rsid w:val="00B41B7B"/>
    <w:rsid w:val="00B42364"/>
    <w:rsid w:val="00B4492A"/>
    <w:rsid w:val="00B44BEA"/>
    <w:rsid w:val="00B47265"/>
    <w:rsid w:val="00B504E5"/>
    <w:rsid w:val="00B52194"/>
    <w:rsid w:val="00B52231"/>
    <w:rsid w:val="00B52BB9"/>
    <w:rsid w:val="00B52EE2"/>
    <w:rsid w:val="00B52F55"/>
    <w:rsid w:val="00B55589"/>
    <w:rsid w:val="00B55FAC"/>
    <w:rsid w:val="00B61A4E"/>
    <w:rsid w:val="00B61CA7"/>
    <w:rsid w:val="00B61F63"/>
    <w:rsid w:val="00B63262"/>
    <w:rsid w:val="00B64BF1"/>
    <w:rsid w:val="00B64C30"/>
    <w:rsid w:val="00B64C3E"/>
    <w:rsid w:val="00B65440"/>
    <w:rsid w:val="00B65B73"/>
    <w:rsid w:val="00B66C4B"/>
    <w:rsid w:val="00B66F00"/>
    <w:rsid w:val="00B709DC"/>
    <w:rsid w:val="00B746E7"/>
    <w:rsid w:val="00B7700C"/>
    <w:rsid w:val="00B774D2"/>
    <w:rsid w:val="00B81C16"/>
    <w:rsid w:val="00B82C81"/>
    <w:rsid w:val="00B833D6"/>
    <w:rsid w:val="00B83A5E"/>
    <w:rsid w:val="00B8457A"/>
    <w:rsid w:val="00B8497B"/>
    <w:rsid w:val="00B8549D"/>
    <w:rsid w:val="00B85F37"/>
    <w:rsid w:val="00B87556"/>
    <w:rsid w:val="00B90142"/>
    <w:rsid w:val="00B91DD0"/>
    <w:rsid w:val="00B93EFB"/>
    <w:rsid w:val="00B96461"/>
    <w:rsid w:val="00B976C9"/>
    <w:rsid w:val="00B97FB6"/>
    <w:rsid w:val="00BA00C1"/>
    <w:rsid w:val="00BA0287"/>
    <w:rsid w:val="00BA02C3"/>
    <w:rsid w:val="00BA0CF9"/>
    <w:rsid w:val="00BA464A"/>
    <w:rsid w:val="00BA5AE0"/>
    <w:rsid w:val="00BA7470"/>
    <w:rsid w:val="00BB0FC6"/>
    <w:rsid w:val="00BB183F"/>
    <w:rsid w:val="00BB1C60"/>
    <w:rsid w:val="00BB389C"/>
    <w:rsid w:val="00BB67B7"/>
    <w:rsid w:val="00BB7E31"/>
    <w:rsid w:val="00BC0A43"/>
    <w:rsid w:val="00BC1258"/>
    <w:rsid w:val="00BC1334"/>
    <w:rsid w:val="00BC1C64"/>
    <w:rsid w:val="00BC2F7E"/>
    <w:rsid w:val="00BC359B"/>
    <w:rsid w:val="00BC3A96"/>
    <w:rsid w:val="00BC475E"/>
    <w:rsid w:val="00BC50BB"/>
    <w:rsid w:val="00BC6586"/>
    <w:rsid w:val="00BD1478"/>
    <w:rsid w:val="00BD1F99"/>
    <w:rsid w:val="00BD2904"/>
    <w:rsid w:val="00BE159A"/>
    <w:rsid w:val="00BE1F6D"/>
    <w:rsid w:val="00BE4816"/>
    <w:rsid w:val="00BE4C43"/>
    <w:rsid w:val="00BE6335"/>
    <w:rsid w:val="00BF0D3C"/>
    <w:rsid w:val="00BF12CF"/>
    <w:rsid w:val="00BF1B18"/>
    <w:rsid w:val="00BF2A33"/>
    <w:rsid w:val="00BF325A"/>
    <w:rsid w:val="00BF36CB"/>
    <w:rsid w:val="00BF3F46"/>
    <w:rsid w:val="00BF4632"/>
    <w:rsid w:val="00BF5937"/>
    <w:rsid w:val="00BF5A4E"/>
    <w:rsid w:val="00BF60D4"/>
    <w:rsid w:val="00C0046F"/>
    <w:rsid w:val="00C01ACD"/>
    <w:rsid w:val="00C03C77"/>
    <w:rsid w:val="00C05523"/>
    <w:rsid w:val="00C0742D"/>
    <w:rsid w:val="00C102D1"/>
    <w:rsid w:val="00C10B41"/>
    <w:rsid w:val="00C133AB"/>
    <w:rsid w:val="00C1415C"/>
    <w:rsid w:val="00C15501"/>
    <w:rsid w:val="00C177B1"/>
    <w:rsid w:val="00C17D54"/>
    <w:rsid w:val="00C17D9E"/>
    <w:rsid w:val="00C24859"/>
    <w:rsid w:val="00C248BF"/>
    <w:rsid w:val="00C252C9"/>
    <w:rsid w:val="00C26A28"/>
    <w:rsid w:val="00C26C10"/>
    <w:rsid w:val="00C30CBC"/>
    <w:rsid w:val="00C3233A"/>
    <w:rsid w:val="00C32420"/>
    <w:rsid w:val="00C33559"/>
    <w:rsid w:val="00C34BA9"/>
    <w:rsid w:val="00C358AF"/>
    <w:rsid w:val="00C3777B"/>
    <w:rsid w:val="00C37B10"/>
    <w:rsid w:val="00C40291"/>
    <w:rsid w:val="00C412A4"/>
    <w:rsid w:val="00C43A4E"/>
    <w:rsid w:val="00C44F32"/>
    <w:rsid w:val="00C46B3C"/>
    <w:rsid w:val="00C47795"/>
    <w:rsid w:val="00C50922"/>
    <w:rsid w:val="00C5164D"/>
    <w:rsid w:val="00C5422E"/>
    <w:rsid w:val="00C55AFF"/>
    <w:rsid w:val="00C561DC"/>
    <w:rsid w:val="00C56AC1"/>
    <w:rsid w:val="00C604AC"/>
    <w:rsid w:val="00C626BE"/>
    <w:rsid w:val="00C6392E"/>
    <w:rsid w:val="00C63B24"/>
    <w:rsid w:val="00C6469B"/>
    <w:rsid w:val="00C6495C"/>
    <w:rsid w:val="00C65949"/>
    <w:rsid w:val="00C6728D"/>
    <w:rsid w:val="00C673FC"/>
    <w:rsid w:val="00C7107C"/>
    <w:rsid w:val="00C71B0C"/>
    <w:rsid w:val="00C75012"/>
    <w:rsid w:val="00C75CCE"/>
    <w:rsid w:val="00C766EC"/>
    <w:rsid w:val="00C7713E"/>
    <w:rsid w:val="00C776B9"/>
    <w:rsid w:val="00C77AB4"/>
    <w:rsid w:val="00C8222F"/>
    <w:rsid w:val="00C927B7"/>
    <w:rsid w:val="00C93B59"/>
    <w:rsid w:val="00C96E48"/>
    <w:rsid w:val="00C96F5E"/>
    <w:rsid w:val="00C9780D"/>
    <w:rsid w:val="00C97879"/>
    <w:rsid w:val="00CA101F"/>
    <w:rsid w:val="00CA1086"/>
    <w:rsid w:val="00CA49AA"/>
    <w:rsid w:val="00CA53C8"/>
    <w:rsid w:val="00CA6D56"/>
    <w:rsid w:val="00CA76C1"/>
    <w:rsid w:val="00CB02BA"/>
    <w:rsid w:val="00CB0311"/>
    <w:rsid w:val="00CB2D58"/>
    <w:rsid w:val="00CB45B3"/>
    <w:rsid w:val="00CB5ED9"/>
    <w:rsid w:val="00CC0BAE"/>
    <w:rsid w:val="00CC15E6"/>
    <w:rsid w:val="00CC2843"/>
    <w:rsid w:val="00CC2882"/>
    <w:rsid w:val="00CC3907"/>
    <w:rsid w:val="00CC3FBF"/>
    <w:rsid w:val="00CC4EC3"/>
    <w:rsid w:val="00CC4F43"/>
    <w:rsid w:val="00CC5031"/>
    <w:rsid w:val="00CC517E"/>
    <w:rsid w:val="00CC6E71"/>
    <w:rsid w:val="00CC71A8"/>
    <w:rsid w:val="00CD1120"/>
    <w:rsid w:val="00CD311C"/>
    <w:rsid w:val="00CD4932"/>
    <w:rsid w:val="00CD4CDF"/>
    <w:rsid w:val="00CD7596"/>
    <w:rsid w:val="00CD76B3"/>
    <w:rsid w:val="00CE2C8E"/>
    <w:rsid w:val="00CE3F3F"/>
    <w:rsid w:val="00CE5FD9"/>
    <w:rsid w:val="00CE7507"/>
    <w:rsid w:val="00CF6898"/>
    <w:rsid w:val="00D004FB"/>
    <w:rsid w:val="00D0053D"/>
    <w:rsid w:val="00D01107"/>
    <w:rsid w:val="00D0378F"/>
    <w:rsid w:val="00D060AF"/>
    <w:rsid w:val="00D064C7"/>
    <w:rsid w:val="00D06B89"/>
    <w:rsid w:val="00D07017"/>
    <w:rsid w:val="00D10F95"/>
    <w:rsid w:val="00D12CC0"/>
    <w:rsid w:val="00D153A7"/>
    <w:rsid w:val="00D20C84"/>
    <w:rsid w:val="00D220E0"/>
    <w:rsid w:val="00D2289B"/>
    <w:rsid w:val="00D24499"/>
    <w:rsid w:val="00D24545"/>
    <w:rsid w:val="00D24BE6"/>
    <w:rsid w:val="00D26002"/>
    <w:rsid w:val="00D261C2"/>
    <w:rsid w:val="00D31B52"/>
    <w:rsid w:val="00D32332"/>
    <w:rsid w:val="00D32A3B"/>
    <w:rsid w:val="00D33E49"/>
    <w:rsid w:val="00D349AC"/>
    <w:rsid w:val="00D34AB4"/>
    <w:rsid w:val="00D34E3F"/>
    <w:rsid w:val="00D34F86"/>
    <w:rsid w:val="00D35BBE"/>
    <w:rsid w:val="00D435B3"/>
    <w:rsid w:val="00D43623"/>
    <w:rsid w:val="00D43866"/>
    <w:rsid w:val="00D45086"/>
    <w:rsid w:val="00D4523D"/>
    <w:rsid w:val="00D46439"/>
    <w:rsid w:val="00D46B51"/>
    <w:rsid w:val="00D506FB"/>
    <w:rsid w:val="00D50753"/>
    <w:rsid w:val="00D52EE9"/>
    <w:rsid w:val="00D53346"/>
    <w:rsid w:val="00D5394A"/>
    <w:rsid w:val="00D5408E"/>
    <w:rsid w:val="00D555CA"/>
    <w:rsid w:val="00D55BD1"/>
    <w:rsid w:val="00D5616D"/>
    <w:rsid w:val="00D5662D"/>
    <w:rsid w:val="00D57927"/>
    <w:rsid w:val="00D61852"/>
    <w:rsid w:val="00D63D8B"/>
    <w:rsid w:val="00D6418E"/>
    <w:rsid w:val="00D6500D"/>
    <w:rsid w:val="00D65749"/>
    <w:rsid w:val="00D65DE5"/>
    <w:rsid w:val="00D706FA"/>
    <w:rsid w:val="00D709DF"/>
    <w:rsid w:val="00D726BA"/>
    <w:rsid w:val="00D7494E"/>
    <w:rsid w:val="00D76D4A"/>
    <w:rsid w:val="00D76EC2"/>
    <w:rsid w:val="00D8091B"/>
    <w:rsid w:val="00D815C0"/>
    <w:rsid w:val="00D82BF5"/>
    <w:rsid w:val="00D83D05"/>
    <w:rsid w:val="00D83F8A"/>
    <w:rsid w:val="00D859C1"/>
    <w:rsid w:val="00D865F6"/>
    <w:rsid w:val="00D8683D"/>
    <w:rsid w:val="00D86AE9"/>
    <w:rsid w:val="00D91397"/>
    <w:rsid w:val="00D91A71"/>
    <w:rsid w:val="00D91C69"/>
    <w:rsid w:val="00D91E87"/>
    <w:rsid w:val="00D940E1"/>
    <w:rsid w:val="00D94C5C"/>
    <w:rsid w:val="00D95749"/>
    <w:rsid w:val="00D9674D"/>
    <w:rsid w:val="00D97715"/>
    <w:rsid w:val="00DA0976"/>
    <w:rsid w:val="00DA1665"/>
    <w:rsid w:val="00DA4E7F"/>
    <w:rsid w:val="00DA4EF9"/>
    <w:rsid w:val="00DA520A"/>
    <w:rsid w:val="00DA624E"/>
    <w:rsid w:val="00DA7047"/>
    <w:rsid w:val="00DA770C"/>
    <w:rsid w:val="00DA7D3B"/>
    <w:rsid w:val="00DB05E1"/>
    <w:rsid w:val="00DB13A6"/>
    <w:rsid w:val="00DB19A4"/>
    <w:rsid w:val="00DB1E63"/>
    <w:rsid w:val="00DB37B7"/>
    <w:rsid w:val="00DB46CE"/>
    <w:rsid w:val="00DB4B6F"/>
    <w:rsid w:val="00DB52DE"/>
    <w:rsid w:val="00DB5BAD"/>
    <w:rsid w:val="00DB7CCC"/>
    <w:rsid w:val="00DB7EB6"/>
    <w:rsid w:val="00DC074E"/>
    <w:rsid w:val="00DC0DA4"/>
    <w:rsid w:val="00DC24E1"/>
    <w:rsid w:val="00DC2609"/>
    <w:rsid w:val="00DC3002"/>
    <w:rsid w:val="00DC3B92"/>
    <w:rsid w:val="00DC417D"/>
    <w:rsid w:val="00DC45BA"/>
    <w:rsid w:val="00DC5110"/>
    <w:rsid w:val="00DC53BD"/>
    <w:rsid w:val="00DC55E4"/>
    <w:rsid w:val="00DC57CF"/>
    <w:rsid w:val="00DC68C0"/>
    <w:rsid w:val="00DC76CC"/>
    <w:rsid w:val="00DD16DE"/>
    <w:rsid w:val="00DD25B4"/>
    <w:rsid w:val="00DD3038"/>
    <w:rsid w:val="00DD4716"/>
    <w:rsid w:val="00DD4882"/>
    <w:rsid w:val="00DD4F25"/>
    <w:rsid w:val="00DD5320"/>
    <w:rsid w:val="00DD6CD4"/>
    <w:rsid w:val="00DE1178"/>
    <w:rsid w:val="00DE170E"/>
    <w:rsid w:val="00DE232A"/>
    <w:rsid w:val="00DE2865"/>
    <w:rsid w:val="00DE31E6"/>
    <w:rsid w:val="00DE49CD"/>
    <w:rsid w:val="00DE5C58"/>
    <w:rsid w:val="00DE6055"/>
    <w:rsid w:val="00DF251F"/>
    <w:rsid w:val="00DF3752"/>
    <w:rsid w:val="00DF6059"/>
    <w:rsid w:val="00DF7CF6"/>
    <w:rsid w:val="00E01A92"/>
    <w:rsid w:val="00E021DE"/>
    <w:rsid w:val="00E02903"/>
    <w:rsid w:val="00E02B57"/>
    <w:rsid w:val="00E03510"/>
    <w:rsid w:val="00E03B88"/>
    <w:rsid w:val="00E06418"/>
    <w:rsid w:val="00E065D2"/>
    <w:rsid w:val="00E06BE5"/>
    <w:rsid w:val="00E071B4"/>
    <w:rsid w:val="00E076CF"/>
    <w:rsid w:val="00E10563"/>
    <w:rsid w:val="00E109E6"/>
    <w:rsid w:val="00E118DC"/>
    <w:rsid w:val="00E128A3"/>
    <w:rsid w:val="00E13F9F"/>
    <w:rsid w:val="00E149E9"/>
    <w:rsid w:val="00E15129"/>
    <w:rsid w:val="00E21ACA"/>
    <w:rsid w:val="00E26E56"/>
    <w:rsid w:val="00E26EB4"/>
    <w:rsid w:val="00E3653E"/>
    <w:rsid w:val="00E3685D"/>
    <w:rsid w:val="00E41772"/>
    <w:rsid w:val="00E41BED"/>
    <w:rsid w:val="00E44BE0"/>
    <w:rsid w:val="00E4619D"/>
    <w:rsid w:val="00E509EE"/>
    <w:rsid w:val="00E516F9"/>
    <w:rsid w:val="00E51927"/>
    <w:rsid w:val="00E51EC4"/>
    <w:rsid w:val="00E5222C"/>
    <w:rsid w:val="00E52292"/>
    <w:rsid w:val="00E527DA"/>
    <w:rsid w:val="00E5286E"/>
    <w:rsid w:val="00E533D2"/>
    <w:rsid w:val="00E55CCA"/>
    <w:rsid w:val="00E57364"/>
    <w:rsid w:val="00E57503"/>
    <w:rsid w:val="00E57756"/>
    <w:rsid w:val="00E57F1A"/>
    <w:rsid w:val="00E61B99"/>
    <w:rsid w:val="00E61DCA"/>
    <w:rsid w:val="00E63EFD"/>
    <w:rsid w:val="00E662F8"/>
    <w:rsid w:val="00E67F94"/>
    <w:rsid w:val="00E715B3"/>
    <w:rsid w:val="00E71921"/>
    <w:rsid w:val="00E72480"/>
    <w:rsid w:val="00E7273D"/>
    <w:rsid w:val="00E730F3"/>
    <w:rsid w:val="00E73914"/>
    <w:rsid w:val="00E743ED"/>
    <w:rsid w:val="00E767D5"/>
    <w:rsid w:val="00E76C4F"/>
    <w:rsid w:val="00E77218"/>
    <w:rsid w:val="00E775A1"/>
    <w:rsid w:val="00E77864"/>
    <w:rsid w:val="00E80112"/>
    <w:rsid w:val="00E80947"/>
    <w:rsid w:val="00E81B76"/>
    <w:rsid w:val="00E81C2D"/>
    <w:rsid w:val="00E83B2B"/>
    <w:rsid w:val="00E86F42"/>
    <w:rsid w:val="00E8706B"/>
    <w:rsid w:val="00E8712C"/>
    <w:rsid w:val="00E915B6"/>
    <w:rsid w:val="00E92CD7"/>
    <w:rsid w:val="00E9545C"/>
    <w:rsid w:val="00EA0101"/>
    <w:rsid w:val="00EA1B69"/>
    <w:rsid w:val="00EA3510"/>
    <w:rsid w:val="00EA3B96"/>
    <w:rsid w:val="00EA625F"/>
    <w:rsid w:val="00EA705D"/>
    <w:rsid w:val="00EA7AC1"/>
    <w:rsid w:val="00EA7B56"/>
    <w:rsid w:val="00EB0343"/>
    <w:rsid w:val="00EB034B"/>
    <w:rsid w:val="00EB0407"/>
    <w:rsid w:val="00EB1CD4"/>
    <w:rsid w:val="00EB36FA"/>
    <w:rsid w:val="00EB5FB6"/>
    <w:rsid w:val="00EB7594"/>
    <w:rsid w:val="00EC0B02"/>
    <w:rsid w:val="00EC0FEE"/>
    <w:rsid w:val="00EC26F1"/>
    <w:rsid w:val="00EC2EFE"/>
    <w:rsid w:val="00EC2F37"/>
    <w:rsid w:val="00EC5955"/>
    <w:rsid w:val="00ED00E0"/>
    <w:rsid w:val="00ED292C"/>
    <w:rsid w:val="00ED29EC"/>
    <w:rsid w:val="00ED56B1"/>
    <w:rsid w:val="00ED6221"/>
    <w:rsid w:val="00ED6599"/>
    <w:rsid w:val="00ED683D"/>
    <w:rsid w:val="00ED6CAF"/>
    <w:rsid w:val="00ED6DAB"/>
    <w:rsid w:val="00ED7C87"/>
    <w:rsid w:val="00ED7E5A"/>
    <w:rsid w:val="00EE098C"/>
    <w:rsid w:val="00EE1121"/>
    <w:rsid w:val="00EE1321"/>
    <w:rsid w:val="00EE15A2"/>
    <w:rsid w:val="00EE15CC"/>
    <w:rsid w:val="00EE16DB"/>
    <w:rsid w:val="00EE1FE3"/>
    <w:rsid w:val="00EE28A4"/>
    <w:rsid w:val="00EE359B"/>
    <w:rsid w:val="00EE4EA3"/>
    <w:rsid w:val="00EE6598"/>
    <w:rsid w:val="00EE6AAB"/>
    <w:rsid w:val="00EE74F3"/>
    <w:rsid w:val="00EF07CD"/>
    <w:rsid w:val="00EF1526"/>
    <w:rsid w:val="00EF1794"/>
    <w:rsid w:val="00EF3592"/>
    <w:rsid w:val="00EF49D4"/>
    <w:rsid w:val="00EF4EED"/>
    <w:rsid w:val="00F046A5"/>
    <w:rsid w:val="00F058FD"/>
    <w:rsid w:val="00F11303"/>
    <w:rsid w:val="00F11354"/>
    <w:rsid w:val="00F128AD"/>
    <w:rsid w:val="00F12B83"/>
    <w:rsid w:val="00F12E6F"/>
    <w:rsid w:val="00F130A2"/>
    <w:rsid w:val="00F165DA"/>
    <w:rsid w:val="00F20594"/>
    <w:rsid w:val="00F20ECC"/>
    <w:rsid w:val="00F220C3"/>
    <w:rsid w:val="00F2253C"/>
    <w:rsid w:val="00F26C5F"/>
    <w:rsid w:val="00F276AE"/>
    <w:rsid w:val="00F30380"/>
    <w:rsid w:val="00F30E15"/>
    <w:rsid w:val="00F31BCC"/>
    <w:rsid w:val="00F320A5"/>
    <w:rsid w:val="00F35BE1"/>
    <w:rsid w:val="00F35D81"/>
    <w:rsid w:val="00F374EC"/>
    <w:rsid w:val="00F37516"/>
    <w:rsid w:val="00F37AF8"/>
    <w:rsid w:val="00F37BE0"/>
    <w:rsid w:val="00F4250B"/>
    <w:rsid w:val="00F42982"/>
    <w:rsid w:val="00F438E3"/>
    <w:rsid w:val="00F45061"/>
    <w:rsid w:val="00F471DD"/>
    <w:rsid w:val="00F50221"/>
    <w:rsid w:val="00F503A5"/>
    <w:rsid w:val="00F50EC7"/>
    <w:rsid w:val="00F51237"/>
    <w:rsid w:val="00F5412D"/>
    <w:rsid w:val="00F54747"/>
    <w:rsid w:val="00F55705"/>
    <w:rsid w:val="00F55D45"/>
    <w:rsid w:val="00F55DD6"/>
    <w:rsid w:val="00F562FB"/>
    <w:rsid w:val="00F57017"/>
    <w:rsid w:val="00F6064C"/>
    <w:rsid w:val="00F60B9F"/>
    <w:rsid w:val="00F60CC3"/>
    <w:rsid w:val="00F616D4"/>
    <w:rsid w:val="00F61B69"/>
    <w:rsid w:val="00F62257"/>
    <w:rsid w:val="00F63451"/>
    <w:rsid w:val="00F64E70"/>
    <w:rsid w:val="00F658B9"/>
    <w:rsid w:val="00F65968"/>
    <w:rsid w:val="00F66373"/>
    <w:rsid w:val="00F70A9D"/>
    <w:rsid w:val="00F7103D"/>
    <w:rsid w:val="00F721C7"/>
    <w:rsid w:val="00F77AE9"/>
    <w:rsid w:val="00F83FDC"/>
    <w:rsid w:val="00F840E5"/>
    <w:rsid w:val="00F8466C"/>
    <w:rsid w:val="00F856FF"/>
    <w:rsid w:val="00F859C5"/>
    <w:rsid w:val="00F86089"/>
    <w:rsid w:val="00F869B0"/>
    <w:rsid w:val="00F86B00"/>
    <w:rsid w:val="00F8761B"/>
    <w:rsid w:val="00F92A36"/>
    <w:rsid w:val="00F92B87"/>
    <w:rsid w:val="00F9584E"/>
    <w:rsid w:val="00F95F09"/>
    <w:rsid w:val="00F96270"/>
    <w:rsid w:val="00F96A0D"/>
    <w:rsid w:val="00F97863"/>
    <w:rsid w:val="00F97947"/>
    <w:rsid w:val="00FA0528"/>
    <w:rsid w:val="00FA1C17"/>
    <w:rsid w:val="00FA2613"/>
    <w:rsid w:val="00FA42A4"/>
    <w:rsid w:val="00FB6125"/>
    <w:rsid w:val="00FB6694"/>
    <w:rsid w:val="00FC0D14"/>
    <w:rsid w:val="00FC104F"/>
    <w:rsid w:val="00FC30E3"/>
    <w:rsid w:val="00FC3A04"/>
    <w:rsid w:val="00FC3EC5"/>
    <w:rsid w:val="00FC57FB"/>
    <w:rsid w:val="00FC5D9A"/>
    <w:rsid w:val="00FC6712"/>
    <w:rsid w:val="00FC697C"/>
    <w:rsid w:val="00FC6D8F"/>
    <w:rsid w:val="00FD3C4F"/>
    <w:rsid w:val="00FD4880"/>
    <w:rsid w:val="00FD7A72"/>
    <w:rsid w:val="00FE18D9"/>
    <w:rsid w:val="00FE3FF8"/>
    <w:rsid w:val="00FE591F"/>
    <w:rsid w:val="00FF16AD"/>
    <w:rsid w:val="00FF18A6"/>
    <w:rsid w:val="00FF1A78"/>
    <w:rsid w:val="00FF2073"/>
    <w:rsid w:val="00FF2AD1"/>
    <w:rsid w:val="00FF5631"/>
    <w:rsid w:val="00FF5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AAED8"/>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1"/>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83538460">
      <w:bodyDiv w:val="1"/>
      <w:marLeft w:val="0"/>
      <w:marRight w:val="0"/>
      <w:marTop w:val="0"/>
      <w:marBottom w:val="0"/>
      <w:divBdr>
        <w:top w:val="none" w:sz="0" w:space="0" w:color="auto"/>
        <w:left w:val="none" w:sz="0" w:space="0" w:color="auto"/>
        <w:bottom w:val="none" w:sz="0" w:space="0" w:color="auto"/>
        <w:right w:val="none" w:sz="0" w:space="0" w:color="auto"/>
      </w:divBdr>
    </w:div>
    <w:div w:id="418451309">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896039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5333273">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31566268">
      <w:bodyDiv w:val="1"/>
      <w:marLeft w:val="0"/>
      <w:marRight w:val="0"/>
      <w:marTop w:val="0"/>
      <w:marBottom w:val="0"/>
      <w:divBdr>
        <w:top w:val="none" w:sz="0" w:space="0" w:color="auto"/>
        <w:left w:val="none" w:sz="0" w:space="0" w:color="auto"/>
        <w:bottom w:val="none" w:sz="0" w:space="0" w:color="auto"/>
        <w:right w:val="none" w:sz="0" w:space="0" w:color="auto"/>
      </w:divBdr>
    </w:div>
    <w:div w:id="1333920670">
      <w:bodyDiv w:val="1"/>
      <w:marLeft w:val="0"/>
      <w:marRight w:val="0"/>
      <w:marTop w:val="0"/>
      <w:marBottom w:val="0"/>
      <w:divBdr>
        <w:top w:val="none" w:sz="0" w:space="0" w:color="auto"/>
        <w:left w:val="none" w:sz="0" w:space="0" w:color="auto"/>
        <w:bottom w:val="none" w:sz="0" w:space="0" w:color="auto"/>
        <w:right w:val="none" w:sz="0" w:space="0" w:color="auto"/>
      </w:divBdr>
    </w:div>
    <w:div w:id="1450122512">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6399399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ida.barkaj@financa.gov.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erreqi@amf.gov.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0x00AEB4A778B67AB146B5B8BF4CD7B35AF6</ContentTypeId>
    <TemplateUrl xmlns="http://schemas.microsoft.com/sharepoint/v3" xsi:nil="true"/>
    <ProtocolNumberIn xmlns="http://schemas.microsoft.com/sharepoint/v3" xsi:nil="true"/>
    <DocumentTypeId xmlns="http://schemas.microsoft.com/sharepoint/v3">3</DocumentTypeId>
    <ProtocolNumberOut xmlns="http://schemas.microsoft.com/sharepoint/v3">18194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AEB4A778B67AB146B5B8BF4CD7B35AF6" ma:contentTypeVersion="" ma:contentTypeDescription="" ma:contentTypeScope="" ma:versionID="8b6a9d4d5cfa4935226f4e607a2e014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4519-9F64-4C50-B7F8-6031A0AD106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D9A609-7D6C-4311-89DE-8D9ADE33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12D16-FEAC-475A-A68A-F0B913645B77}">
  <ds:schemaRefs>
    <ds:schemaRef ds:uri="http://schemas.openxmlformats.org/officeDocument/2006/bibliography"/>
  </ds:schemaRefs>
</ds:datastoreItem>
</file>

<file path=customXml/itemProps4.xml><?xml version="1.0" encoding="utf-8"?>
<ds:datastoreItem xmlns:ds="http://schemas.openxmlformats.org/officeDocument/2006/customXml" ds:itemID="{8E18786D-2D50-455A-8560-F41E3611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5171</Words>
  <Characters>29480</Characters>
  <Application>Microsoft Office Word</Application>
  <DocSecurity>0</DocSecurity>
  <Lines>245</Lines>
  <Paragraphs>69</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RIA</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creator>Bagrat Tunyan</dc:creator>
  <cp:lastModifiedBy>Amela Kora</cp:lastModifiedBy>
  <cp:revision>2</cp:revision>
  <cp:lastPrinted>2019-08-08T12:06:00Z</cp:lastPrinted>
  <dcterms:created xsi:type="dcterms:W3CDTF">2019-11-25T10:46:00Z</dcterms:created>
  <dcterms:modified xsi:type="dcterms:W3CDTF">2019-11-25T10:46:00Z</dcterms:modified>
</cp:coreProperties>
</file>